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32"/>
        </w:rPr>
      </w:pPr>
      <w:r>
        <w:rPr>
          <w:rFonts w:hint="eastAsia" w:ascii="黑体" w:hAnsi="黑体" w:eastAsia="黑体"/>
          <w:sz w:val="32"/>
          <w:szCs w:val="32"/>
        </w:rPr>
        <w:t>实验八</w:t>
      </w:r>
      <w:r>
        <w:rPr>
          <w:rFonts w:ascii="黑体" w:hAnsi="黑体" w:eastAsia="黑体"/>
          <w:sz w:val="32"/>
          <w:szCs w:val="32"/>
        </w:rPr>
        <w:t xml:space="preserve">  </w:t>
      </w:r>
      <w:r>
        <w:rPr>
          <w:rFonts w:hint="eastAsia" w:ascii="黑体" w:hAnsi="黑体" w:eastAsia="黑体"/>
          <w:sz w:val="32"/>
          <w:szCs w:val="32"/>
        </w:rPr>
        <w:t>地统计分析</w:t>
      </w:r>
    </w:p>
    <w:p>
      <w:pPr>
        <w:jc w:val="center"/>
        <w:rPr>
          <w:rFonts w:hint="eastAsia"/>
        </w:rPr>
      </w:pPr>
      <w:r>
        <w:rPr>
          <w:rFonts w:hint="eastAsia"/>
        </w:rPr>
        <w:t xml:space="preserve">班级：地信17-01班 </w:t>
      </w:r>
      <w:r>
        <w:t xml:space="preserve">       </w:t>
      </w:r>
      <w:r>
        <w:rPr>
          <w:rFonts w:hint="eastAsia"/>
        </w:rPr>
        <w:t xml:space="preserve">姓名：张清昱 </w:t>
      </w:r>
      <w:r>
        <w:t xml:space="preserve">       </w:t>
      </w:r>
      <w:r>
        <w:rPr>
          <w:rFonts w:hint="eastAsia"/>
        </w:rPr>
        <w:t>学号：07172336</w:t>
      </w:r>
    </w:p>
    <w:p>
      <w:pPr>
        <w:pStyle w:val="4"/>
        <w:numPr>
          <w:ilvl w:val="0"/>
          <w:numId w:val="1"/>
        </w:numPr>
        <w:ind w:firstLineChars="0"/>
        <w:rPr>
          <w:rFonts w:ascii="黑体" w:hAnsi="黑体" w:eastAsia="黑体"/>
        </w:rPr>
      </w:pPr>
      <w:r>
        <w:rPr>
          <w:rFonts w:hint="eastAsia" w:ascii="黑体" w:hAnsi="黑体" w:eastAsia="黑体"/>
        </w:rPr>
        <w:t>实验目的与实验内容</w:t>
      </w:r>
    </w:p>
    <w:p>
      <w:pPr>
        <w:ind w:firstLine="420"/>
      </w:pPr>
      <w:r>
        <w:t>利用地统计分析模块，可以根据一个点要素层中已测定的采样点、栅格层或者利用多边形质心，轻而易举地生成一个连续表面。</w:t>
      </w:r>
      <w:r>
        <w:rPr>
          <w:rFonts w:hint="eastAsia"/>
        </w:rPr>
        <w:t>通过本实验，掌握地统计分析的基本知识、基本技能，具有应用地统计分析解决实际问题的能力。</w:t>
      </w:r>
    </w:p>
    <w:p>
      <w:pPr>
        <w:ind w:firstLine="420"/>
        <w:rPr>
          <w:rFonts w:hint="eastAsia" w:ascii="宋体" w:hAnsi="宋体"/>
        </w:rPr>
      </w:pPr>
      <w:r>
        <w:rPr>
          <w:rFonts w:hint="eastAsia" w:ascii="宋体" w:hAnsi="宋体"/>
        </w:rPr>
        <w:t>本实验的主要内容如下：探索性空间数据分析；表面预测（五个插值模型）和误差建模；模型检验与对比。</w:t>
      </w:r>
    </w:p>
    <w:p>
      <w:pPr>
        <w:pStyle w:val="4"/>
        <w:numPr>
          <w:ilvl w:val="0"/>
          <w:numId w:val="1"/>
        </w:numPr>
        <w:ind w:firstLineChars="0"/>
        <w:rPr>
          <w:rFonts w:hint="eastAsia" w:ascii="黑体" w:hAnsi="黑体" w:eastAsia="黑体"/>
        </w:rPr>
      </w:pPr>
      <w:r>
        <w:rPr>
          <w:rFonts w:hint="eastAsia" w:ascii="黑体" w:hAnsi="黑体" w:eastAsia="黑体"/>
        </w:rPr>
        <w:t>实验结果</w:t>
      </w:r>
    </w:p>
    <w:p>
      <w:pPr>
        <w:pStyle w:val="4"/>
        <w:numPr>
          <w:ilvl w:val="0"/>
          <w:numId w:val="2"/>
        </w:numPr>
        <w:ind w:firstLineChars="0"/>
        <w:rPr>
          <w:rFonts w:ascii="宋体" w:hAnsi="宋体"/>
        </w:rPr>
      </w:pPr>
      <w:r>
        <w:rPr>
          <w:rFonts w:hint="eastAsia" w:ascii="宋体" w:hAnsi="宋体"/>
        </w:rPr>
        <w:t>启动 ArcMap 并激活地统计分析模块</w:t>
      </w:r>
    </w:p>
    <w:p>
      <w:pPr>
        <w:pStyle w:val="4"/>
        <w:numPr>
          <w:ilvl w:val="1"/>
          <w:numId w:val="2"/>
        </w:numPr>
        <w:ind w:firstLineChars="0"/>
        <w:rPr>
          <w:rFonts w:ascii="宋体" w:hAnsi="宋体"/>
        </w:rPr>
      </w:pPr>
      <w:r>
        <w:rPr>
          <w:rFonts w:hint="eastAsia" w:ascii="宋体" w:hAnsi="宋体"/>
        </w:rPr>
        <w:t>启动 ArcMap 并激活地统计分析模块</w:t>
      </w:r>
    </w:p>
    <w:p>
      <w:pPr>
        <w:pStyle w:val="4"/>
        <w:numPr>
          <w:ilvl w:val="1"/>
          <w:numId w:val="2"/>
        </w:numPr>
        <w:ind w:firstLineChars="0"/>
        <w:rPr>
          <w:rFonts w:ascii="宋体" w:hAnsi="宋体"/>
        </w:rPr>
      </w:pPr>
      <w:r>
        <w:rPr>
          <w:rFonts w:hint="eastAsia" w:ascii="宋体" w:hAnsi="宋体"/>
        </w:rPr>
        <w:t>添加 Geostatistical Analyst工具条到ArcMap 中</w:t>
      </w:r>
    </w:p>
    <w:p>
      <w:pPr>
        <w:pStyle w:val="4"/>
        <w:numPr>
          <w:ilvl w:val="0"/>
          <w:numId w:val="2"/>
        </w:numPr>
        <w:ind w:firstLineChars="0"/>
        <w:rPr>
          <w:rFonts w:ascii="宋体" w:hAnsi="宋体"/>
        </w:rPr>
      </w:pPr>
      <w:r>
        <w:rPr>
          <w:rFonts w:hint="eastAsia" w:ascii="宋体" w:hAnsi="宋体"/>
        </w:rPr>
        <w:t>探索性空间数据分析</w:t>
      </w:r>
    </w:p>
    <w:p>
      <w:pPr>
        <w:pStyle w:val="4"/>
        <w:numPr>
          <w:ilvl w:val="1"/>
          <w:numId w:val="2"/>
        </w:numPr>
        <w:ind w:firstLineChars="0"/>
        <w:rPr>
          <w:rFonts w:hint="eastAsia" w:ascii="宋体" w:hAnsi="宋体"/>
        </w:rPr>
      </w:pPr>
      <w:r>
        <w:rPr>
          <w:rFonts w:hint="eastAsia" w:ascii="宋体" w:hAnsi="宋体"/>
        </w:rPr>
        <w:t>数据分布</w:t>
      </w:r>
    </w:p>
    <w:p>
      <w:pPr>
        <w:pStyle w:val="4"/>
        <w:numPr>
          <w:ilvl w:val="2"/>
          <w:numId w:val="2"/>
        </w:numPr>
        <w:ind w:firstLineChars="0"/>
        <w:rPr>
          <w:rFonts w:ascii="宋体" w:hAnsi="宋体"/>
        </w:rPr>
      </w:pPr>
      <w:r>
        <w:rPr>
          <w:rFonts w:hint="eastAsia" w:ascii="宋体" w:hAnsi="宋体"/>
        </w:rPr>
        <w:t>加载数据</w:t>
      </w:r>
    </w:p>
    <w:p>
      <w:pPr>
        <w:pStyle w:val="4"/>
        <w:numPr>
          <w:ilvl w:val="2"/>
          <w:numId w:val="2"/>
        </w:numPr>
        <w:ind w:firstLineChars="0"/>
        <w:rPr>
          <w:rFonts w:ascii="宋体" w:hAnsi="宋体"/>
        </w:rPr>
      </w:pPr>
      <w:r>
        <w:rPr>
          <w:rFonts w:hint="eastAsia" w:ascii="宋体" w:hAnsi="宋体"/>
        </w:rPr>
        <w:t>单击 Geostatistical Analyst 工具条，选择【探索数据】-【直方图】</w:t>
      </w:r>
    </w:p>
    <w:p>
      <w:pPr>
        <w:pStyle w:val="4"/>
        <w:numPr>
          <w:ilvl w:val="2"/>
          <w:numId w:val="2"/>
        </w:numPr>
        <w:ind w:firstLineChars="0"/>
        <w:rPr>
          <w:rFonts w:ascii="宋体" w:hAnsi="宋体"/>
        </w:rPr>
      </w:pPr>
      <w:r>
        <w:rPr>
          <w:rFonts w:hint="eastAsia" w:ascii="宋体" w:hAnsi="宋体"/>
        </w:rPr>
        <w:t>打开【图层】下拉菜单，点击并选择 ca_ozone_pts，单击【属性】下拉箭头，点击并选择OZONE</w:t>
      </w:r>
    </w:p>
    <w:p>
      <w:pPr>
        <w:pStyle w:val="4"/>
        <w:numPr>
          <w:ilvl w:val="2"/>
          <w:numId w:val="2"/>
        </w:numPr>
        <w:ind w:firstLineChars="0"/>
        <w:rPr>
          <w:rFonts w:ascii="宋体" w:hAnsi="宋体"/>
        </w:rPr>
      </w:pPr>
      <w:r>
        <w:rPr>
          <w:rFonts w:hint="eastAsia" w:ascii="宋体" w:hAnsi="宋体"/>
        </w:rPr>
        <w:t>单击任一柱子，均高亮显示该柱子相对应的点，效果如图所示</w:t>
      </w:r>
    </w:p>
    <w:p>
      <w:pPr>
        <w:jc w:val="center"/>
        <w:rPr>
          <w:rFonts w:ascii="宋体" w:hAnsi="宋体"/>
        </w:rPr>
      </w:pPr>
      <w:r>
        <w:pict>
          <v:shape id="_x0000_i1025" o:spt="75" type="#_x0000_t75" style="height:161.25pt;width:259.5pt;" filled="f" o:preferrelative="t" stroked="f" coordsize="21600,21600">
            <v:path/>
            <v:fill on="f" focussize="0,0"/>
            <v:stroke on="f" joinstyle="miter"/>
            <v:imagedata r:id="rId4" o:title="1"/>
            <o:lock v:ext="edit" aspectratio="t"/>
            <w10:wrap type="none"/>
            <w10:anchorlock/>
          </v:shape>
        </w:pict>
      </w:r>
    </w:p>
    <w:p>
      <w:pPr>
        <w:pStyle w:val="4"/>
        <w:numPr>
          <w:ilvl w:val="1"/>
          <w:numId w:val="2"/>
        </w:numPr>
        <w:ind w:firstLineChars="0"/>
        <w:rPr>
          <w:rFonts w:ascii="宋体" w:hAnsi="宋体"/>
        </w:rPr>
      </w:pPr>
      <w:r>
        <w:rPr>
          <w:rFonts w:hint="eastAsia" w:ascii="宋体" w:hAnsi="宋体"/>
        </w:rPr>
        <w:t>正态QQ图</w:t>
      </w:r>
    </w:p>
    <w:p>
      <w:pPr>
        <w:pStyle w:val="4"/>
        <w:numPr>
          <w:ilvl w:val="2"/>
          <w:numId w:val="2"/>
        </w:numPr>
        <w:ind w:firstLineChars="0"/>
        <w:rPr>
          <w:rFonts w:ascii="宋体" w:hAnsi="宋体"/>
        </w:rPr>
      </w:pPr>
      <w:r>
        <w:rPr>
          <w:rFonts w:hint="eastAsia" w:ascii="宋体" w:hAnsi="宋体"/>
        </w:rPr>
        <w:t>单击Geostatistical Analyst工具条，选择【探索数据】-【正态QQ图】</w:t>
      </w:r>
    </w:p>
    <w:p>
      <w:pPr>
        <w:pStyle w:val="4"/>
        <w:numPr>
          <w:ilvl w:val="2"/>
          <w:numId w:val="2"/>
        </w:numPr>
        <w:ind w:firstLineChars="0"/>
        <w:rPr>
          <w:rFonts w:ascii="宋体" w:hAnsi="宋体"/>
        </w:rPr>
      </w:pPr>
      <w:r>
        <w:rPr>
          <w:rFonts w:hint="eastAsia" w:ascii="宋体" w:hAnsi="宋体"/>
        </w:rPr>
        <w:t>打开【图层】下拉菜单，点击并选择 ca_ozone_pts，单击【属性】下拉箭头，点击并选择OZONE</w:t>
      </w:r>
    </w:p>
    <w:p>
      <w:pPr>
        <w:pStyle w:val="4"/>
        <w:numPr>
          <w:ilvl w:val="2"/>
          <w:numId w:val="2"/>
        </w:numPr>
        <w:ind w:firstLineChars="0"/>
        <w:rPr>
          <w:rFonts w:ascii="宋体" w:hAnsi="宋体"/>
        </w:rPr>
      </w:pPr>
      <w:r>
        <w:rPr>
          <w:rFonts w:hint="eastAsia" w:ascii="宋体" w:hAnsi="宋体"/>
        </w:rPr>
        <w:t>选择任意范围，均高亮显示相应的点，效果如图所示</w:t>
      </w:r>
    </w:p>
    <w:p>
      <w:pPr>
        <w:jc w:val="center"/>
        <w:rPr>
          <w:rFonts w:hint="eastAsia" w:ascii="宋体" w:hAnsi="宋体"/>
        </w:rPr>
      </w:pPr>
      <w:r>
        <w:pict>
          <v:shape id="_x0000_i1026" o:spt="75" type="#_x0000_t75" style="height:161.25pt;width:259.5pt;" filled="f" o:preferrelative="t" stroked="f" coordsize="21600,21600">
            <v:path/>
            <v:fill on="f" focussize="0,0"/>
            <v:stroke on="f" joinstyle="miter"/>
            <v:imagedata r:id="rId5" o:title="2"/>
            <o:lock v:ext="edit" aspectratio="t"/>
            <w10:wrap type="none"/>
            <w10:anchorlock/>
          </v:shape>
        </w:pict>
      </w:r>
    </w:p>
    <w:p>
      <w:pPr>
        <w:pStyle w:val="4"/>
        <w:numPr>
          <w:ilvl w:val="1"/>
          <w:numId w:val="2"/>
        </w:numPr>
        <w:ind w:firstLineChars="0"/>
        <w:rPr>
          <w:rFonts w:ascii="宋体" w:hAnsi="宋体"/>
        </w:rPr>
      </w:pPr>
      <w:r>
        <w:rPr>
          <w:rFonts w:hint="eastAsia" w:ascii="宋体" w:hAnsi="宋体"/>
        </w:rPr>
        <w:t>识别数据中的全局趋势</w:t>
      </w:r>
    </w:p>
    <w:p>
      <w:pPr>
        <w:pStyle w:val="4"/>
        <w:numPr>
          <w:ilvl w:val="2"/>
          <w:numId w:val="2"/>
        </w:numPr>
        <w:ind w:firstLineChars="0"/>
        <w:rPr>
          <w:rFonts w:ascii="宋体" w:hAnsi="宋体"/>
        </w:rPr>
      </w:pPr>
      <w:r>
        <w:rPr>
          <w:rFonts w:hint="eastAsia" w:ascii="宋体" w:hAnsi="宋体"/>
        </w:rPr>
        <w:t xml:space="preserve">单击 Geostatistical </w:t>
      </w:r>
      <w:r>
        <w:rPr>
          <w:rFonts w:ascii="宋体" w:hAnsi="宋体"/>
        </w:rPr>
        <w:t>Analys</w:t>
      </w:r>
      <w:r>
        <w:rPr>
          <w:rFonts w:hint="eastAsia" w:ascii="宋体" w:hAnsi="宋体"/>
        </w:rPr>
        <w:t>t工具条，选择【探索数据】-【趋势分析】</w:t>
      </w:r>
    </w:p>
    <w:p>
      <w:pPr>
        <w:pStyle w:val="4"/>
        <w:numPr>
          <w:ilvl w:val="2"/>
          <w:numId w:val="2"/>
        </w:numPr>
        <w:ind w:firstLineChars="0"/>
        <w:rPr>
          <w:rFonts w:ascii="宋体" w:hAnsi="宋体"/>
        </w:rPr>
      </w:pPr>
      <w:r>
        <w:rPr>
          <w:rFonts w:hint="eastAsia" w:ascii="宋体" w:hAnsi="宋体"/>
        </w:rPr>
        <w:t>打开【图层】下拉菜单，点击并选择 ca_ozone_pts，单击【属性】下拉箭头，点击并选择OZONE</w:t>
      </w:r>
    </w:p>
    <w:p>
      <w:pPr>
        <w:pStyle w:val="4"/>
        <w:numPr>
          <w:ilvl w:val="2"/>
          <w:numId w:val="2"/>
        </w:numPr>
        <w:ind w:firstLineChars="0"/>
        <w:rPr>
          <w:rFonts w:ascii="宋体" w:hAnsi="宋体"/>
        </w:rPr>
      </w:pPr>
      <w:r>
        <w:rPr>
          <w:rFonts w:hint="eastAsia" w:ascii="宋体" w:hAnsi="宋体"/>
        </w:rPr>
        <w:t>单击【旋转】滚动条并向左拖动，旋转角为30°，效果如图所示</w:t>
      </w:r>
    </w:p>
    <w:p>
      <w:pPr>
        <w:jc w:val="center"/>
        <w:rPr>
          <w:rFonts w:hint="eastAsia" w:ascii="宋体" w:hAnsi="宋体"/>
        </w:rPr>
      </w:pPr>
      <w:r>
        <w:rPr>
          <w:rFonts w:ascii="宋体" w:hAnsi="宋体"/>
        </w:rPr>
        <w:pict>
          <v:shape id="_x0000_i1027" o:spt="75" type="#_x0000_t75" style="height:161.25pt;width:255.75pt;" filled="f" o:preferrelative="t" stroked="f" coordsize="21600,21600">
            <v:path/>
            <v:fill on="f" focussize="0,0"/>
            <v:stroke on="f" joinstyle="miter"/>
            <v:imagedata r:id="rId6" o:title="3"/>
            <o:lock v:ext="edit" aspectratio="t"/>
            <w10:wrap type="none"/>
            <w10:anchorlock/>
          </v:shape>
        </w:pict>
      </w:r>
    </w:p>
    <w:p>
      <w:pPr>
        <w:pStyle w:val="4"/>
        <w:numPr>
          <w:ilvl w:val="1"/>
          <w:numId w:val="2"/>
        </w:numPr>
        <w:ind w:firstLineChars="0"/>
        <w:rPr>
          <w:rFonts w:ascii="宋体" w:hAnsi="宋体"/>
        </w:rPr>
      </w:pPr>
      <w:r>
        <w:rPr>
          <w:rFonts w:hint="eastAsia" w:ascii="宋体" w:hAnsi="宋体"/>
        </w:rPr>
        <w:t>数据的空间自相关和方向效应</w:t>
      </w:r>
    </w:p>
    <w:p>
      <w:pPr>
        <w:pStyle w:val="4"/>
        <w:numPr>
          <w:ilvl w:val="2"/>
          <w:numId w:val="2"/>
        </w:numPr>
        <w:ind w:firstLineChars="0"/>
        <w:rPr>
          <w:rFonts w:ascii="宋体" w:hAnsi="宋体"/>
        </w:rPr>
      </w:pPr>
      <w:r>
        <w:rPr>
          <w:rFonts w:hint="eastAsia" w:ascii="宋体" w:hAnsi="宋体"/>
        </w:rPr>
        <w:t>单击 Geostatistical Analyst 工具条，指向【探索数据】，点击【半变异函数/协方差云】。</w:t>
      </w:r>
    </w:p>
    <w:p>
      <w:pPr>
        <w:pStyle w:val="4"/>
        <w:numPr>
          <w:ilvl w:val="2"/>
          <w:numId w:val="2"/>
        </w:numPr>
        <w:ind w:firstLineChars="0"/>
        <w:rPr>
          <w:rFonts w:ascii="宋体" w:hAnsi="宋体"/>
        </w:rPr>
      </w:pPr>
      <w:r>
        <w:rPr>
          <w:rFonts w:hint="eastAsia" w:ascii="宋体" w:hAnsi="宋体"/>
        </w:rPr>
        <w:t>打开【图层】下拉菜单，点击并选择 ca_ozone_pts，单击【属性】下拉箭头，点击并选择OZONE</w:t>
      </w:r>
    </w:p>
    <w:p>
      <w:pPr>
        <w:pStyle w:val="4"/>
        <w:numPr>
          <w:ilvl w:val="2"/>
          <w:numId w:val="2"/>
        </w:numPr>
        <w:ind w:firstLineChars="0"/>
        <w:rPr>
          <w:rFonts w:ascii="宋体" w:hAnsi="宋体"/>
        </w:rPr>
      </w:pPr>
      <w:r>
        <w:rPr>
          <w:rFonts w:hint="eastAsia" w:ascii="宋体" w:hAnsi="宋体"/>
        </w:rPr>
        <w:t>在这些点上单击并拖动“选择”光标使之高亮显示。在半变异函数图中选中的采样点将高亮显示在地图中，样点间通过直线相连，用以表示是一对采样点。如图所示</w:t>
      </w:r>
    </w:p>
    <w:p>
      <w:pPr>
        <w:pStyle w:val="4"/>
        <w:ind w:left="1560" w:firstLine="0" w:firstLineChars="0"/>
        <w:rPr>
          <w:rFonts w:hint="eastAsia" w:ascii="宋体" w:hAnsi="宋体"/>
        </w:rPr>
      </w:pPr>
      <w:r>
        <w:rPr>
          <w:rFonts w:ascii="宋体" w:hAnsi="宋体"/>
        </w:rPr>
        <w:drawing>
          <wp:inline distT="0" distB="0" distL="0" distR="0">
            <wp:extent cx="3257550" cy="2047875"/>
            <wp:effectExtent l="0" t="0" r="0" b="9525"/>
            <wp:docPr id="3" name="图片 3" descr="C:\Users\cumt\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cumt\AppData\Local\Microsoft\Windows\INetCache\Content.Word\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57550" cy="2047875"/>
                    </a:xfrm>
                    <a:prstGeom prst="rect">
                      <a:avLst/>
                    </a:prstGeom>
                    <a:noFill/>
                    <a:ln>
                      <a:noFill/>
                    </a:ln>
                  </pic:spPr>
                </pic:pic>
              </a:graphicData>
            </a:graphic>
          </wp:inline>
        </w:drawing>
      </w:r>
      <w:bookmarkStart w:id="0" w:name="_GoBack"/>
      <w:bookmarkEnd w:id="0"/>
    </w:p>
    <w:p>
      <w:pPr>
        <w:pStyle w:val="4"/>
        <w:numPr>
          <w:ilvl w:val="2"/>
          <w:numId w:val="2"/>
        </w:numPr>
        <w:ind w:firstLineChars="0"/>
        <w:rPr>
          <w:rFonts w:ascii="宋体" w:hAnsi="宋体"/>
        </w:rPr>
      </w:pPr>
      <w:r>
        <w:rPr>
          <w:rFonts w:hint="eastAsia" w:ascii="宋体" w:hAnsi="宋体"/>
        </w:rPr>
        <w:t>点击并将方向指针移动到任意角度。指针指向的方向决定了哪些样点对将会出现在变异函数图中。无论距离大小，大多数相连的样点对(代表了地图上的样点对)都会对应到某一采样点上</w:t>
      </w:r>
    </w:p>
    <w:p>
      <w:pPr>
        <w:pStyle w:val="4"/>
        <w:numPr>
          <w:ilvl w:val="0"/>
          <w:numId w:val="2"/>
        </w:numPr>
        <w:ind w:firstLineChars="0"/>
        <w:rPr>
          <w:rFonts w:ascii="宋体" w:hAnsi="宋体"/>
        </w:rPr>
      </w:pPr>
      <w:r>
        <w:rPr>
          <w:rFonts w:hint="eastAsia" w:ascii="宋体" w:hAnsi="宋体"/>
        </w:rPr>
        <w:t>空间确定性插值</w:t>
      </w:r>
    </w:p>
    <w:p>
      <w:pPr>
        <w:pStyle w:val="4"/>
        <w:numPr>
          <w:ilvl w:val="1"/>
          <w:numId w:val="2"/>
        </w:numPr>
        <w:ind w:firstLineChars="0"/>
        <w:rPr>
          <w:rFonts w:ascii="宋体" w:hAnsi="宋体"/>
        </w:rPr>
      </w:pPr>
      <w:r>
        <w:rPr>
          <w:rFonts w:hint="eastAsia" w:ascii="宋体" w:hAnsi="宋体"/>
        </w:rPr>
        <w:t>反距离权重插值</w:t>
      </w:r>
    </w:p>
    <w:p>
      <w:pPr>
        <w:pStyle w:val="4"/>
        <w:numPr>
          <w:ilvl w:val="2"/>
          <w:numId w:val="2"/>
        </w:numPr>
        <w:ind w:firstLineChars="0"/>
        <w:rPr>
          <w:rFonts w:ascii="宋体" w:hAnsi="宋体"/>
        </w:rPr>
      </w:pPr>
      <w:r>
        <w:rPr>
          <w:rFonts w:hint="eastAsia" w:ascii="宋体" w:hAnsi="宋体"/>
        </w:rPr>
        <w:t>加载数据点图层ca_ozone_pts 和行政边界图层ca_outline</w:t>
      </w:r>
    </w:p>
    <w:p>
      <w:pPr>
        <w:pStyle w:val="4"/>
        <w:numPr>
          <w:ilvl w:val="2"/>
          <w:numId w:val="2"/>
        </w:numPr>
        <w:ind w:firstLineChars="0"/>
        <w:rPr>
          <w:rFonts w:ascii="宋体" w:hAnsi="宋体"/>
        </w:rPr>
      </w:pPr>
      <w:r>
        <w:rPr>
          <w:rFonts w:hint="eastAsia" w:ascii="宋体" w:hAnsi="宋体"/>
        </w:rPr>
        <w:t>单击 Geostatistical Analyst模块的下拉箭头，并点击【地统计向导】</w:t>
      </w:r>
    </w:p>
    <w:p>
      <w:pPr>
        <w:pStyle w:val="4"/>
        <w:numPr>
          <w:ilvl w:val="2"/>
          <w:numId w:val="2"/>
        </w:numPr>
        <w:ind w:firstLineChars="0"/>
        <w:rPr>
          <w:rFonts w:ascii="宋体" w:hAnsi="宋体"/>
        </w:rPr>
      </w:pPr>
      <w:r>
        <w:rPr>
          <w:rFonts w:hint="eastAsia" w:ascii="宋体" w:hAnsi="宋体"/>
        </w:rPr>
        <w:t>方法选择反距离权重法，【源数据集】选择ca_ozone_pts，【数据字段】中选择 OZONE</w:t>
      </w:r>
    </w:p>
    <w:p>
      <w:pPr>
        <w:pStyle w:val="4"/>
        <w:numPr>
          <w:ilvl w:val="2"/>
          <w:numId w:val="2"/>
        </w:numPr>
        <w:ind w:firstLineChars="0"/>
        <w:rPr>
          <w:rFonts w:ascii="宋体" w:hAnsi="宋体"/>
        </w:rPr>
      </w:pPr>
      <w:r>
        <w:rPr>
          <w:rFonts w:hint="eastAsia" w:ascii="宋体" w:hAnsi="宋体"/>
        </w:rPr>
        <w:t>单击【下一步】，弹出如图所示界面。</w:t>
      </w:r>
    </w:p>
    <w:p>
      <w:pPr>
        <w:jc w:val="center"/>
        <w:rPr>
          <w:rFonts w:hint="eastAsia" w:ascii="宋体" w:hAnsi="宋体"/>
        </w:rPr>
      </w:pPr>
      <w:r>
        <w:drawing>
          <wp:inline distT="0" distB="0" distL="0" distR="0">
            <wp:extent cx="2406650" cy="1871980"/>
            <wp:effectExtent l="0" t="0" r="0" b="0"/>
            <wp:docPr id="4" name="图片 4" descr="C:\Users\cumt\AppData\Local\Microsoft\Windows\INetCache\Content.Word\反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cumt\AppData\Local\Microsoft\Windows\INetCache\Content.Word\反距离.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06858" cy="1872000"/>
                    </a:xfrm>
                    <a:prstGeom prst="rect">
                      <a:avLst/>
                    </a:prstGeom>
                    <a:noFill/>
                    <a:ln>
                      <a:noFill/>
                    </a:ln>
                  </pic:spPr>
                </pic:pic>
              </a:graphicData>
            </a:graphic>
          </wp:inline>
        </w:drawing>
      </w:r>
    </w:p>
    <w:p>
      <w:pPr>
        <w:pStyle w:val="4"/>
        <w:numPr>
          <w:ilvl w:val="2"/>
          <w:numId w:val="2"/>
        </w:numPr>
        <w:ind w:firstLineChars="0"/>
        <w:rPr>
          <w:rFonts w:hint="eastAsia" w:ascii="宋体" w:hAnsi="宋体"/>
        </w:rPr>
      </w:pPr>
      <w:r>
        <w:rPr>
          <w:rFonts w:hint="eastAsia" w:ascii="宋体" w:hAnsi="宋体"/>
        </w:rPr>
        <w:t>X 轴代表样点的真实值，Y 轴代表内插出来的样点值，细线（灰色）代表理论上的点值得拟合曲线，粗线（蓝色）代表内插点值得拟合曲线。二者吻合的越好，说明内插的效果越好</w:t>
      </w:r>
    </w:p>
    <w:p>
      <w:pPr>
        <w:pStyle w:val="4"/>
        <w:numPr>
          <w:ilvl w:val="2"/>
          <w:numId w:val="2"/>
        </w:numPr>
        <w:ind w:firstLineChars="0"/>
        <w:rPr>
          <w:rFonts w:ascii="宋体" w:hAnsi="宋体"/>
        </w:rPr>
      </w:pPr>
      <w:r>
        <w:rPr>
          <w:rFonts w:hint="eastAsia" w:ascii="宋体" w:hAnsi="宋体"/>
        </w:rPr>
        <w:t>单击【完成】，查看插值结果的综合报告，在界面中显示插值结果</w:t>
      </w:r>
    </w:p>
    <w:p>
      <w:pPr>
        <w:pStyle w:val="4"/>
        <w:numPr>
          <w:ilvl w:val="2"/>
          <w:numId w:val="2"/>
        </w:numPr>
        <w:ind w:firstLineChars="0"/>
        <w:rPr>
          <w:rFonts w:ascii="宋体" w:hAnsi="宋体"/>
        </w:rPr>
      </w:pPr>
      <w:r>
        <w:rPr>
          <w:rFonts w:hint="eastAsia" w:ascii="宋体" w:hAnsi="宋体"/>
        </w:rPr>
        <w:t>在内容列表框中右键单击【图层】-【属性】-【数据框】。在【裁剪选项】中选择“裁剪至形状”，在点击【指定形状】弹出的界面中选择【要素的轮廓】，设置要素的轮廓为“ca_outline”，最后点击【确定】，得到与行政边界一致的插值图。如图所示</w:t>
      </w:r>
    </w:p>
    <w:p>
      <w:pPr>
        <w:jc w:val="center"/>
        <w:rPr>
          <w:rFonts w:hint="eastAsia" w:ascii="宋体" w:hAnsi="宋体"/>
        </w:rPr>
      </w:pPr>
      <w:r>
        <w:rPr>
          <w:rFonts w:ascii="宋体" w:hAnsi="宋体"/>
        </w:rPr>
        <w:pict>
          <v:shape id="_x0000_i1028" o:spt="75" type="#_x0000_t75" style="height:161.25pt;width:255.75pt;" filled="f" o:preferrelative="t" stroked="f" coordsize="21600,21600">
            <v:path/>
            <v:fill on="f" focussize="0,0"/>
            <v:stroke on="f" joinstyle="miter"/>
            <v:imagedata r:id="rId9" o:title="5"/>
            <o:lock v:ext="edit" aspectratio="t"/>
            <w10:wrap type="none"/>
            <w10:anchorlock/>
          </v:shape>
        </w:pict>
      </w:r>
    </w:p>
    <w:p>
      <w:pPr>
        <w:pStyle w:val="4"/>
        <w:numPr>
          <w:ilvl w:val="1"/>
          <w:numId w:val="2"/>
        </w:numPr>
        <w:ind w:firstLineChars="0"/>
        <w:rPr>
          <w:rFonts w:ascii="宋体" w:hAnsi="宋体"/>
        </w:rPr>
      </w:pPr>
      <w:r>
        <w:rPr>
          <w:rFonts w:hint="eastAsia" w:ascii="宋体" w:hAnsi="宋体"/>
        </w:rPr>
        <w:t>径向基函数插值</w:t>
      </w:r>
    </w:p>
    <w:p>
      <w:pPr>
        <w:pStyle w:val="4"/>
        <w:numPr>
          <w:ilvl w:val="2"/>
          <w:numId w:val="2"/>
        </w:numPr>
        <w:ind w:firstLineChars="0"/>
        <w:rPr>
          <w:rFonts w:ascii="宋体" w:hAnsi="宋体"/>
        </w:rPr>
      </w:pPr>
      <w:r>
        <w:rPr>
          <w:rFonts w:hint="eastAsia" w:ascii="宋体" w:hAnsi="宋体"/>
        </w:rPr>
        <w:t>加载数据点图层ca_ozone_pts 和行政边界图层ca_outline</w:t>
      </w:r>
    </w:p>
    <w:p>
      <w:pPr>
        <w:pStyle w:val="4"/>
        <w:numPr>
          <w:ilvl w:val="2"/>
          <w:numId w:val="2"/>
        </w:numPr>
        <w:ind w:firstLineChars="0"/>
        <w:rPr>
          <w:rFonts w:ascii="宋体" w:hAnsi="宋体"/>
        </w:rPr>
      </w:pPr>
      <w:r>
        <w:rPr>
          <w:rFonts w:hint="eastAsia" w:ascii="宋体" w:hAnsi="宋体"/>
        </w:rPr>
        <w:t>在【地统计向导】中选择【径向基函数（RBF）插值法】，设置源数据集与数据字段</w:t>
      </w:r>
    </w:p>
    <w:p>
      <w:pPr>
        <w:pStyle w:val="4"/>
        <w:numPr>
          <w:ilvl w:val="2"/>
          <w:numId w:val="2"/>
        </w:numPr>
        <w:ind w:firstLineChars="0"/>
        <w:rPr>
          <w:rFonts w:ascii="宋体" w:hAnsi="宋体"/>
        </w:rPr>
      </w:pPr>
      <w:r>
        <w:rPr>
          <w:rFonts w:hint="eastAsia" w:ascii="宋体" w:hAnsi="宋体"/>
        </w:rPr>
        <w:t>后续过程类似反距离权重法</w:t>
      </w:r>
    </w:p>
    <w:p>
      <w:pPr>
        <w:pStyle w:val="4"/>
        <w:numPr>
          <w:ilvl w:val="2"/>
          <w:numId w:val="2"/>
        </w:numPr>
        <w:ind w:firstLineChars="0"/>
        <w:rPr>
          <w:rFonts w:ascii="宋体" w:hAnsi="宋体"/>
        </w:rPr>
      </w:pPr>
      <w:r>
        <w:rPr>
          <w:rFonts w:hint="eastAsia" w:ascii="宋体" w:hAnsi="宋体"/>
        </w:rPr>
        <w:t>观察预测曲线，并与反距离权重法做对比</w:t>
      </w:r>
    </w:p>
    <w:p>
      <w:pPr>
        <w:jc w:val="center"/>
        <w:rPr>
          <w:rFonts w:hint="eastAsia" w:ascii="宋体" w:hAnsi="宋体"/>
        </w:rPr>
      </w:pPr>
      <w:r>
        <w:rPr>
          <w:rFonts w:hint="eastAsia" w:ascii="宋体" w:hAnsi="宋体"/>
        </w:rPr>
        <w:pict>
          <v:shape id="_x0000_i1029" o:spt="75" type="#_x0000_t75" style="height:147.75pt;width:191.25pt;" filled="f" o:preferrelative="t" stroked="f" coordsize="21600,21600">
            <v:path/>
            <v:fill on="f" focussize="0,0"/>
            <v:stroke on="f" joinstyle="miter"/>
            <v:imagedata r:id="rId10" o:title="径向基"/>
            <o:lock v:ext="edit" aspectratio="t"/>
            <w10:wrap type="none"/>
            <w10:anchorlock/>
          </v:shape>
        </w:pict>
      </w:r>
    </w:p>
    <w:p>
      <w:pPr>
        <w:pStyle w:val="4"/>
        <w:numPr>
          <w:ilvl w:val="1"/>
          <w:numId w:val="2"/>
        </w:numPr>
        <w:ind w:firstLineChars="0"/>
        <w:rPr>
          <w:rFonts w:ascii="宋体" w:hAnsi="宋体"/>
        </w:rPr>
      </w:pPr>
      <w:r>
        <w:rPr>
          <w:rFonts w:hint="eastAsia" w:ascii="宋体" w:hAnsi="宋体"/>
        </w:rPr>
        <w:t>全局多项式插值</w:t>
      </w:r>
    </w:p>
    <w:p>
      <w:pPr>
        <w:pStyle w:val="4"/>
        <w:numPr>
          <w:ilvl w:val="2"/>
          <w:numId w:val="2"/>
        </w:numPr>
        <w:ind w:firstLineChars="0"/>
        <w:rPr>
          <w:rFonts w:ascii="宋体" w:hAnsi="宋体"/>
        </w:rPr>
      </w:pPr>
      <w:r>
        <w:rPr>
          <w:rFonts w:hint="eastAsia" w:ascii="宋体" w:hAnsi="宋体"/>
        </w:rPr>
        <w:t>加载数据点图层ca_ozone_pts 和行政边界图层ca_outline</w:t>
      </w:r>
    </w:p>
    <w:p>
      <w:pPr>
        <w:pStyle w:val="4"/>
        <w:numPr>
          <w:ilvl w:val="2"/>
          <w:numId w:val="2"/>
        </w:numPr>
        <w:ind w:firstLineChars="0"/>
        <w:rPr>
          <w:rFonts w:hint="eastAsia" w:ascii="宋体" w:hAnsi="宋体"/>
        </w:rPr>
      </w:pPr>
      <w:r>
        <w:rPr>
          <w:rFonts w:hint="eastAsia" w:ascii="宋体" w:hAnsi="宋体"/>
        </w:rPr>
        <w:t>在【地统计向导】中选择【全局多项式插值法】，设置源数据集与数据字段</w:t>
      </w:r>
    </w:p>
    <w:p>
      <w:pPr>
        <w:pStyle w:val="4"/>
        <w:numPr>
          <w:ilvl w:val="2"/>
          <w:numId w:val="2"/>
        </w:numPr>
        <w:ind w:firstLineChars="0"/>
        <w:rPr>
          <w:rFonts w:hint="eastAsia" w:ascii="宋体" w:hAnsi="宋体"/>
        </w:rPr>
      </w:pPr>
      <w:r>
        <w:rPr>
          <w:rFonts w:hint="eastAsia" w:ascii="宋体" w:hAnsi="宋体"/>
        </w:rPr>
        <w:t>单击【下一步】，设置【多项式的阶】</w:t>
      </w:r>
    </w:p>
    <w:p>
      <w:pPr>
        <w:pStyle w:val="4"/>
        <w:numPr>
          <w:ilvl w:val="2"/>
          <w:numId w:val="2"/>
        </w:numPr>
        <w:ind w:firstLineChars="0"/>
        <w:rPr>
          <w:rFonts w:ascii="宋体" w:hAnsi="宋体"/>
        </w:rPr>
      </w:pPr>
      <w:r>
        <w:rPr>
          <w:rFonts w:hint="eastAsia" w:ascii="宋体" w:hAnsi="宋体"/>
        </w:rPr>
        <w:t>其他操作与确定性插值类似，请观察不同阶下的预测曲线结果之间的不同</w:t>
      </w:r>
    </w:p>
    <w:p>
      <w:pPr>
        <w:jc w:val="center"/>
        <w:rPr>
          <w:rFonts w:ascii="宋体" w:hAnsi="宋体"/>
        </w:rPr>
      </w:pPr>
      <w:r>
        <w:rPr>
          <w:rFonts w:hint="eastAsia" w:ascii="宋体" w:hAnsi="宋体"/>
        </w:rPr>
        <w:drawing>
          <wp:inline distT="0" distB="0" distL="0" distR="0">
            <wp:extent cx="5274310" cy="20351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35175"/>
                    </a:xfrm>
                    <a:prstGeom prst="rect">
                      <a:avLst/>
                    </a:prstGeom>
                  </pic:spPr>
                </pic:pic>
              </a:graphicData>
            </a:graphic>
          </wp:inline>
        </w:drawing>
      </w:r>
    </w:p>
    <w:p>
      <w:pPr>
        <w:jc w:val="center"/>
        <w:rPr>
          <w:rFonts w:hint="eastAsia" w:ascii="宋体" w:hAnsi="宋体"/>
          <w:sz w:val="21"/>
          <w:szCs w:val="21"/>
        </w:rPr>
      </w:pPr>
      <w:r>
        <w:rPr>
          <w:rFonts w:hint="eastAsia" w:ascii="宋体" w:hAnsi="宋体"/>
          <w:sz w:val="21"/>
          <w:szCs w:val="21"/>
        </w:rPr>
        <w:t>从左至右依次为全局多项式1阶3阶2阶条件下的预测曲线</w:t>
      </w:r>
    </w:p>
    <w:p>
      <w:pPr>
        <w:pStyle w:val="4"/>
        <w:numPr>
          <w:ilvl w:val="1"/>
          <w:numId w:val="2"/>
        </w:numPr>
        <w:ind w:firstLineChars="0"/>
        <w:rPr>
          <w:rFonts w:ascii="宋体" w:hAnsi="宋体"/>
        </w:rPr>
      </w:pPr>
      <w:r>
        <w:rPr>
          <w:rFonts w:hint="eastAsia" w:ascii="宋体" w:hAnsi="宋体"/>
        </w:rPr>
        <w:t>局部多项式插值</w:t>
      </w:r>
    </w:p>
    <w:p>
      <w:pPr>
        <w:pStyle w:val="4"/>
        <w:numPr>
          <w:ilvl w:val="2"/>
          <w:numId w:val="2"/>
        </w:numPr>
        <w:ind w:firstLineChars="0"/>
        <w:rPr>
          <w:rFonts w:ascii="宋体" w:hAnsi="宋体"/>
        </w:rPr>
      </w:pPr>
      <w:r>
        <w:rPr>
          <w:rFonts w:hint="eastAsia" w:ascii="宋体" w:hAnsi="宋体"/>
        </w:rPr>
        <w:t>加载数据点图层 ca_ozone_pts 和行政边界图层 ca_outline</w:t>
      </w:r>
    </w:p>
    <w:p>
      <w:pPr>
        <w:pStyle w:val="4"/>
        <w:numPr>
          <w:ilvl w:val="2"/>
          <w:numId w:val="2"/>
        </w:numPr>
        <w:ind w:firstLineChars="0"/>
        <w:rPr>
          <w:rFonts w:ascii="宋体" w:hAnsi="宋体"/>
        </w:rPr>
      </w:pPr>
      <w:r>
        <w:rPr>
          <w:rFonts w:hint="eastAsia" w:ascii="宋体" w:hAnsi="宋体"/>
        </w:rPr>
        <w:t>单击 Geostatistical Analyst模块的下拉箭头，点击【地统计向导】，在弹出的对话框中选择【局部多项式插值法】，数据集设置同【全局多项式插值法】</w:t>
      </w:r>
    </w:p>
    <w:p>
      <w:pPr>
        <w:pStyle w:val="4"/>
        <w:numPr>
          <w:ilvl w:val="2"/>
          <w:numId w:val="2"/>
        </w:numPr>
        <w:ind w:firstLineChars="0"/>
        <w:rPr>
          <w:rFonts w:ascii="宋体" w:hAnsi="宋体"/>
        </w:rPr>
      </w:pPr>
      <w:r>
        <w:rPr>
          <w:rFonts w:hint="eastAsia" w:ascii="宋体" w:hAnsi="宋体"/>
        </w:rPr>
        <w:t>点击【下一步】，检查“探索性趋势面分析”、“多项式的阶”、“核函数”等属性</w:t>
      </w:r>
    </w:p>
    <w:p>
      <w:pPr>
        <w:pStyle w:val="4"/>
        <w:numPr>
          <w:ilvl w:val="2"/>
          <w:numId w:val="2"/>
        </w:numPr>
        <w:ind w:firstLineChars="0"/>
        <w:rPr>
          <w:rFonts w:ascii="宋体" w:hAnsi="宋体"/>
        </w:rPr>
      </w:pPr>
      <w:r>
        <w:rPr>
          <w:rFonts w:hint="eastAsia" w:ascii="宋体" w:hAnsi="宋体"/>
        </w:rPr>
        <w:t>单击【下一步】，其他操作与确定性插值类似</w:t>
      </w:r>
    </w:p>
    <w:p>
      <w:pPr>
        <w:pStyle w:val="4"/>
        <w:numPr>
          <w:ilvl w:val="2"/>
          <w:numId w:val="2"/>
        </w:numPr>
        <w:ind w:firstLineChars="0"/>
        <w:rPr>
          <w:rFonts w:ascii="宋体" w:hAnsi="宋体"/>
        </w:rPr>
      </w:pPr>
      <w:r>
        <w:rPr>
          <w:rFonts w:hint="eastAsia" w:ascii="宋体" w:hAnsi="宋体"/>
        </w:rPr>
        <w:t>下图为设置不同的核函数、不同的多项式阶进行实验，比较结果的差异</w:t>
      </w:r>
    </w:p>
    <w:p>
      <w:pPr>
        <w:jc w:val="center"/>
        <w:rPr>
          <w:rFonts w:ascii="宋体" w:hAnsi="宋体"/>
        </w:rPr>
      </w:pPr>
      <w:r>
        <w:rPr>
          <w:rFonts w:hint="eastAsia" w:ascii="宋体" w:hAnsi="宋体"/>
        </w:rPr>
        <w:drawing>
          <wp:inline distT="0" distB="0" distL="0" distR="0">
            <wp:extent cx="4615180" cy="23755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15311" cy="2376000"/>
                    </a:xfrm>
                    <a:prstGeom prst="rect">
                      <a:avLst/>
                    </a:prstGeom>
                  </pic:spPr>
                </pic:pic>
              </a:graphicData>
            </a:graphic>
          </wp:inline>
        </w:drawing>
      </w:r>
    </w:p>
    <w:p>
      <w:pPr>
        <w:jc w:val="center"/>
        <w:rPr>
          <w:rFonts w:hint="eastAsia" w:ascii="宋体" w:hAnsi="宋体"/>
          <w:sz w:val="21"/>
        </w:rPr>
      </w:pPr>
      <w:r>
        <w:rPr>
          <w:rFonts w:hint="eastAsia" w:ascii="宋体" w:hAnsi="宋体"/>
          <w:sz w:val="21"/>
        </w:rPr>
        <w:t>左为高斯1阶结果，右为指数1阶结果</w:t>
      </w:r>
    </w:p>
    <w:p>
      <w:pPr>
        <w:pStyle w:val="4"/>
        <w:numPr>
          <w:ilvl w:val="0"/>
          <w:numId w:val="2"/>
        </w:numPr>
        <w:ind w:firstLineChars="0"/>
        <w:rPr>
          <w:rFonts w:ascii="宋体" w:hAnsi="宋体"/>
        </w:rPr>
      </w:pPr>
      <w:r>
        <w:rPr>
          <w:rFonts w:hint="eastAsia" w:ascii="宋体" w:hAnsi="宋体"/>
        </w:rPr>
        <w:t>克里金插值</w:t>
      </w:r>
    </w:p>
    <w:p>
      <w:pPr>
        <w:pStyle w:val="4"/>
        <w:numPr>
          <w:ilvl w:val="1"/>
          <w:numId w:val="2"/>
        </w:numPr>
        <w:ind w:firstLineChars="0"/>
        <w:rPr>
          <w:rFonts w:ascii="宋体" w:hAnsi="宋体"/>
        </w:rPr>
      </w:pPr>
      <w:r>
        <w:rPr>
          <w:rFonts w:hint="eastAsia" w:ascii="宋体" w:hAnsi="宋体"/>
        </w:rPr>
        <w:t>在ArcMap中加载数据点图层ca_ozone_pts 和行政边界图层ca_outline</w:t>
      </w:r>
    </w:p>
    <w:p>
      <w:pPr>
        <w:pStyle w:val="4"/>
        <w:numPr>
          <w:ilvl w:val="1"/>
          <w:numId w:val="2"/>
        </w:numPr>
        <w:ind w:firstLineChars="0"/>
        <w:rPr>
          <w:rFonts w:hint="eastAsia" w:ascii="宋体" w:hAnsi="宋体"/>
        </w:rPr>
      </w:pPr>
      <w:r>
        <w:rPr>
          <w:rFonts w:hint="eastAsia" w:ascii="宋体" w:hAnsi="宋体"/>
        </w:rPr>
        <w:t>单击Geostatistical Analyst工具条，选择【地统计向导】。在弹出的对话框中选择【克里金法/协同克里金法】，设置源数据集为“ca_ozone_pts”，数据字段为“OZONE”</w:t>
      </w:r>
    </w:p>
    <w:p>
      <w:pPr>
        <w:pStyle w:val="4"/>
        <w:numPr>
          <w:ilvl w:val="1"/>
          <w:numId w:val="2"/>
        </w:numPr>
        <w:ind w:firstLineChars="0"/>
        <w:rPr>
          <w:rFonts w:ascii="宋体" w:hAnsi="宋体"/>
        </w:rPr>
      </w:pPr>
      <w:r>
        <w:rPr>
          <w:rFonts w:hint="eastAsia" w:ascii="宋体" w:hAnsi="宋体"/>
        </w:rPr>
        <w:t>单击【下一步】。“克里金类型”选择【普通克里金】，“输出表面类型”选择【预测】，设置【趋势的移除阶数】为“二次”</w:t>
      </w:r>
    </w:p>
    <w:p>
      <w:pPr>
        <w:pStyle w:val="4"/>
        <w:numPr>
          <w:ilvl w:val="1"/>
          <w:numId w:val="2"/>
        </w:numPr>
        <w:ind w:firstLineChars="0"/>
        <w:rPr>
          <w:rFonts w:ascii="宋体" w:hAnsi="宋体"/>
        </w:rPr>
      </w:pPr>
      <w:r>
        <w:rPr>
          <w:rFonts w:hint="eastAsia" w:ascii="宋体" w:hAnsi="宋体"/>
        </w:rPr>
        <w:t>点击【下一步】缺省情况下，地统计分析模块将绘制数据集中的全局趋势</w:t>
      </w:r>
    </w:p>
    <w:p>
      <w:pPr>
        <w:pStyle w:val="4"/>
        <w:numPr>
          <w:ilvl w:val="1"/>
          <w:numId w:val="2"/>
        </w:numPr>
        <w:ind w:firstLineChars="0"/>
        <w:rPr>
          <w:rFonts w:ascii="宋体" w:hAnsi="宋体"/>
        </w:rPr>
      </w:pPr>
      <w:r>
        <w:rPr>
          <w:rFonts w:hint="eastAsia" w:ascii="宋体" w:hAnsi="宋体"/>
        </w:rPr>
        <w:t>点击【下一步】，进行半变异函数设置</w:t>
      </w:r>
    </w:p>
    <w:p>
      <w:pPr>
        <w:ind w:firstLine="420"/>
        <w:jc w:val="center"/>
        <w:rPr>
          <w:rFonts w:ascii="宋体" w:hAnsi="宋体"/>
        </w:rPr>
      </w:pPr>
      <w:r>
        <w:rPr>
          <w:rFonts w:hint="eastAsia"/>
        </w:rPr>
        <w:drawing>
          <wp:inline distT="0" distB="0" distL="0" distR="0">
            <wp:extent cx="5274310" cy="17818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81810"/>
                    </a:xfrm>
                    <a:prstGeom prst="rect">
                      <a:avLst/>
                    </a:prstGeom>
                  </pic:spPr>
                </pic:pic>
              </a:graphicData>
            </a:graphic>
          </wp:inline>
        </w:drawing>
      </w:r>
    </w:p>
    <w:p>
      <w:pPr>
        <w:ind w:firstLine="420"/>
        <w:jc w:val="center"/>
        <w:rPr>
          <w:rFonts w:hint="eastAsia" w:ascii="宋体" w:hAnsi="宋体"/>
        </w:rPr>
      </w:pPr>
      <w:r>
        <w:rPr>
          <w:rFonts w:hint="eastAsia" w:ascii="宋体" w:hAnsi="宋体"/>
          <w:sz w:val="21"/>
        </w:rPr>
        <w:t>左：克里金-角度方向236</w:t>
      </w:r>
      <w:r>
        <w:rPr>
          <w:rFonts w:ascii="宋体" w:hAnsi="宋体"/>
          <w:sz w:val="21"/>
        </w:rPr>
        <w:t xml:space="preserve">  </w:t>
      </w:r>
      <w:r>
        <w:rPr>
          <w:rFonts w:hint="eastAsia" w:ascii="宋体" w:hAnsi="宋体"/>
          <w:sz w:val="21"/>
        </w:rPr>
        <w:t>右：克里金-角度方向320</w:t>
      </w:r>
    </w:p>
    <w:p>
      <w:pPr>
        <w:pStyle w:val="4"/>
        <w:numPr>
          <w:ilvl w:val="1"/>
          <w:numId w:val="2"/>
        </w:numPr>
        <w:ind w:firstLineChars="0"/>
        <w:rPr>
          <w:rFonts w:ascii="宋体" w:hAnsi="宋体"/>
        </w:rPr>
      </w:pPr>
      <w:r>
        <w:rPr>
          <w:rFonts w:hint="eastAsia" w:ascii="宋体" w:hAnsi="宋体"/>
        </w:rPr>
        <w:t>在【预测值】输入框中键入 X=-2044968.00，Y=208630.37。将“从变异函数中复制”设置为 False，并在“角度”输入框中输入 90。注意形状是如何变化的。</w:t>
      </w:r>
    </w:p>
    <w:p>
      <w:pPr>
        <w:jc w:val="center"/>
        <w:rPr>
          <w:rFonts w:hint="eastAsia" w:ascii="宋体" w:hAnsi="宋体"/>
        </w:rPr>
      </w:pPr>
      <w:r>
        <w:rPr>
          <w:rFonts w:ascii="宋体" w:hAnsi="宋体"/>
        </w:rPr>
        <w:pict>
          <v:shape id="_x0000_i1030" o:spt="75" type="#_x0000_t75" style="height:138.75pt;width:207.75pt;" filled="f" o:preferrelative="t" stroked="f" coordsize="21600,21600">
            <v:path/>
            <v:fill on="f" focussize="0,0"/>
            <v:stroke on="f" joinstyle="miter"/>
            <v:imagedata r:id="rId14" o:title="克里金-90"/>
            <o:lock v:ext="edit" aspectratio="t"/>
            <w10:wrap type="none"/>
            <w10:anchorlock/>
          </v:shape>
        </w:pict>
      </w:r>
    </w:p>
    <w:p>
      <w:pPr>
        <w:pStyle w:val="4"/>
        <w:numPr>
          <w:ilvl w:val="1"/>
          <w:numId w:val="2"/>
        </w:numPr>
        <w:ind w:firstLineChars="0"/>
        <w:rPr>
          <w:rFonts w:ascii="宋体" w:hAnsi="宋体"/>
        </w:rPr>
      </w:pPr>
      <w:r>
        <w:rPr>
          <w:rFonts w:hint="eastAsia" w:ascii="宋体" w:hAnsi="宋体"/>
        </w:rPr>
        <w:t>为了说明方向效应，请把角度值改回 338.1。把“从变异函数中复制”设置为 True。</w:t>
      </w:r>
    </w:p>
    <w:p>
      <w:pPr>
        <w:jc w:val="center"/>
        <w:rPr>
          <w:rFonts w:hint="eastAsia" w:ascii="宋体" w:hAnsi="宋体"/>
        </w:rPr>
      </w:pPr>
      <w:r>
        <w:rPr>
          <w:rFonts w:ascii="宋体" w:hAnsi="宋体"/>
        </w:rPr>
        <w:pict>
          <v:shape id="_x0000_i1031" o:spt="75" type="#_x0000_t75" style="height:138.75pt;width:205.5pt;" filled="f" o:preferrelative="t" stroked="f" coordsize="21600,21600">
            <v:path/>
            <v:fill on="f" focussize="0,0"/>
            <v:stroke on="f" joinstyle="miter"/>
            <v:imagedata r:id="rId15" o:title="克里金-338_1"/>
            <o:lock v:ext="edit" aspectratio="t"/>
            <w10:wrap type="none"/>
            <w10:anchorlock/>
          </v:shape>
        </w:pict>
      </w:r>
    </w:p>
    <w:p>
      <w:pPr>
        <w:pStyle w:val="4"/>
        <w:numPr>
          <w:ilvl w:val="1"/>
          <w:numId w:val="2"/>
        </w:numPr>
        <w:ind w:firstLineChars="0"/>
        <w:rPr>
          <w:rFonts w:ascii="宋体" w:hAnsi="宋体"/>
        </w:rPr>
      </w:pPr>
      <w:r>
        <w:rPr>
          <w:rFonts w:hint="eastAsia" w:ascii="宋体" w:hAnsi="宋体"/>
        </w:rPr>
        <w:t>点击【下一步】，显示预测曲线，结束显示克里金法插值结果</w:t>
      </w:r>
    </w:p>
    <w:p>
      <w:pPr>
        <w:ind w:left="420"/>
        <w:jc w:val="center"/>
        <w:rPr>
          <w:rFonts w:ascii="宋体" w:hAnsi="宋体"/>
        </w:rPr>
      </w:pPr>
      <w:r>
        <w:rPr>
          <w:rFonts w:ascii="宋体" w:hAnsi="宋体"/>
        </w:rPr>
        <w:pict>
          <v:shape id="_x0000_i1032" o:spt="75" type="#_x0000_t75" style="height:164.25pt;width:243pt;" filled="f" o:preferrelative="t" stroked="f" coordsize="21600,21600">
            <v:path/>
            <v:fill on="f" focussize="0,0"/>
            <v:stroke on="f" joinstyle="miter"/>
            <v:imagedata r:id="rId16" o:title="克里金_预测"/>
            <o:lock v:ext="edit" aspectratio="t"/>
            <w10:wrap type="none"/>
            <w10:anchorlock/>
          </v:shape>
        </w:pict>
      </w:r>
    </w:p>
    <w:p>
      <w:pPr>
        <w:pStyle w:val="4"/>
        <w:numPr>
          <w:ilvl w:val="1"/>
          <w:numId w:val="2"/>
        </w:numPr>
        <w:ind w:firstLineChars="0"/>
        <w:rPr>
          <w:rFonts w:ascii="宋体" w:hAnsi="宋体"/>
        </w:rPr>
      </w:pPr>
      <w:r>
        <w:rPr>
          <w:rFonts w:hint="eastAsia" w:ascii="宋体" w:hAnsi="宋体"/>
        </w:rPr>
        <w:t>将反距离权重法、径向基函数法（多种核函数）、局部多项式插值法、全局多项式插值法、普通克里金插值法的结果放在一起进行比较</w:t>
      </w:r>
    </w:p>
    <w:p>
      <w:pPr>
        <w:jc w:val="center"/>
        <w:rPr>
          <w:rFonts w:hint="eastAsia" w:ascii="宋体" w:hAnsi="宋体"/>
        </w:rPr>
      </w:pPr>
      <w:r>
        <w:rPr>
          <w:rFonts w:hint="eastAsia" w:ascii="宋体" w:hAnsi="宋体"/>
        </w:rPr>
        <w:drawing>
          <wp:inline distT="0" distB="0" distL="0" distR="0">
            <wp:extent cx="5066030" cy="158369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6116" cy="1584000"/>
                    </a:xfrm>
                    <a:prstGeom prst="rect">
                      <a:avLst/>
                    </a:prstGeom>
                  </pic:spPr>
                </pic:pic>
              </a:graphicData>
            </a:graphic>
          </wp:inline>
        </w:drawing>
      </w:r>
    </w:p>
    <w:p>
      <w:pPr>
        <w:pStyle w:val="4"/>
        <w:numPr>
          <w:ilvl w:val="0"/>
          <w:numId w:val="1"/>
        </w:numPr>
        <w:ind w:firstLineChars="0"/>
        <w:rPr>
          <w:rFonts w:ascii="黑体" w:hAnsi="黑体" w:eastAsia="黑体"/>
        </w:rPr>
      </w:pPr>
      <w:r>
        <w:rPr>
          <w:rFonts w:hint="eastAsia" w:ascii="黑体" w:hAnsi="黑体" w:eastAsia="黑体"/>
        </w:rPr>
        <w:t>实验内容的原理</w:t>
      </w:r>
    </w:p>
    <w:p>
      <w:pPr>
        <w:pStyle w:val="4"/>
        <w:ind w:left="480" w:firstLine="360" w:firstLineChars="0"/>
        <w:rPr>
          <w:rFonts w:hint="eastAsia" w:ascii="宋体" w:hAnsi="宋体"/>
        </w:rPr>
      </w:pPr>
      <w:r>
        <w:rPr>
          <w:rFonts w:hint="eastAsia" w:ascii="宋体" w:hAnsi="宋体"/>
        </w:rPr>
        <w:t>地统计分析需要基于现有样本数据尽可能精确地生成表面以及表征预测表面的误差和变异性，了解该数据的质量可以极大地提高 GIS 建模的实用性和目的性。Geostatistical Analyst提供了两组插值方法：确定性插值方法和地统计插值方法。所有方法都依赖于邻近采样点的相似性来创建表面。确定性方法使用数学函数进行插值。</w:t>
      </w:r>
    </w:p>
    <w:p>
      <w:pPr>
        <w:pStyle w:val="4"/>
        <w:numPr>
          <w:ilvl w:val="0"/>
          <w:numId w:val="1"/>
        </w:numPr>
        <w:ind w:firstLineChars="0"/>
        <w:rPr>
          <w:rFonts w:ascii="黑体" w:hAnsi="黑体" w:eastAsia="黑体"/>
        </w:rPr>
      </w:pPr>
      <w:r>
        <w:rPr>
          <w:rFonts w:hint="eastAsia" w:ascii="黑体" w:hAnsi="黑体" w:eastAsia="黑体"/>
        </w:rPr>
        <w:t>实验总结</w:t>
      </w:r>
    </w:p>
    <w:p>
      <w:pPr>
        <w:pStyle w:val="4"/>
        <w:ind w:left="480" w:firstLine="360" w:firstLineChars="0"/>
        <w:rPr>
          <w:rFonts w:hint="eastAsia" w:ascii="宋体" w:hAnsi="宋体"/>
        </w:rPr>
      </w:pPr>
      <w:r>
        <w:rPr>
          <w:rFonts w:hint="eastAsia" w:ascii="宋体" w:hAnsi="宋体"/>
        </w:rPr>
        <w:t>本次实验主要使用了</w:t>
      </w:r>
      <w:r>
        <w:rPr>
          <w:rFonts w:ascii="宋体" w:hAnsi="宋体"/>
        </w:rPr>
        <w:t>Geostatistical Analyst</w:t>
      </w:r>
      <w:r>
        <w:rPr>
          <w:rFonts w:hint="eastAsia" w:ascii="宋体" w:hAnsi="宋体"/>
        </w:rPr>
        <w:t>工具，内置的函数与方法帮助使用者进行详尽的地统计分析，在使用工具的过程中，首先检查数据是至关重要的。绘制和检查数据是地统计分析过程中的必要阶段，可以从这些准备工作中获得一些先验知识，指导后续的工作。在检查工作做好后，才能选择插值方法来创建表面。</w:t>
      </w: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pStyle w:val="4"/>
        <w:rPr>
          <w:rFonts w:hint="eastAsia" w:ascii="宋体" w:hAnsi="宋体"/>
        </w:rPr>
      </w:pPr>
    </w:p>
    <w:p>
      <w:pPr>
        <w:jc w:val="center"/>
        <w:rPr>
          <w:rFonts w:hint="eastAsia" w:ascii="黑体" w:hAnsi="黑体" w:eastAsia="黑体" w:cs="黑体"/>
          <w:sz w:val="32"/>
          <w:szCs w:val="32"/>
        </w:rPr>
      </w:pPr>
      <w:r>
        <w:rPr>
          <w:rFonts w:hint="eastAsia" w:ascii="黑体" w:hAnsi="黑体" w:eastAsia="黑体" w:cs="黑体"/>
          <w:sz w:val="32"/>
          <w:szCs w:val="32"/>
        </w:rPr>
        <w:t>实验</w:t>
      </w:r>
      <w:r>
        <w:rPr>
          <w:rFonts w:hint="default" w:ascii="黑体" w:hAnsi="黑体" w:eastAsia="黑体" w:cs="黑体"/>
          <w:sz w:val="32"/>
          <w:szCs w:val="32"/>
        </w:rPr>
        <w:t>九</w:t>
      </w:r>
      <w:r>
        <w:rPr>
          <w:rFonts w:hint="eastAsia" w:ascii="黑体" w:hAnsi="黑体" w:eastAsia="黑体" w:cs="黑体"/>
          <w:sz w:val="32"/>
          <w:szCs w:val="32"/>
        </w:rPr>
        <w:t xml:space="preserve">  </w:t>
      </w:r>
      <w:r>
        <w:rPr>
          <w:rFonts w:hint="default" w:ascii="黑体" w:hAnsi="黑体" w:eastAsia="黑体" w:cs="黑体"/>
          <w:sz w:val="32"/>
          <w:szCs w:val="32"/>
        </w:rPr>
        <w:t>地形分析</w:t>
      </w:r>
    </w:p>
    <w:p>
      <w:pPr>
        <w:jc w:val="center"/>
      </w:pPr>
      <w:r>
        <w:rPr>
          <w:rFonts w:hint="eastAsia" w:asciiTheme="majorEastAsia" w:hAnsiTheme="majorEastAsia" w:eastAsiaTheme="majorEastAsia" w:cstheme="majorEastAsia"/>
        </w:rPr>
        <w:t>班级：地信17-01班       姓名：张清昱       学号：07172336</w:t>
      </w:r>
    </w:p>
    <w:p>
      <w:pPr>
        <w:numPr>
          <w:ilvl w:val="0"/>
          <w:numId w:val="3"/>
        </w:numPr>
        <w:rPr>
          <w:rFonts w:hint="eastAsia" w:ascii="黑体" w:hAnsi="黑体" w:eastAsia="黑体"/>
        </w:rPr>
      </w:pPr>
      <w:r>
        <w:rPr>
          <w:rFonts w:hint="eastAsia" w:ascii="黑体" w:hAnsi="黑体" w:eastAsia="黑体"/>
        </w:rPr>
        <w:t>实验目的与实验内容</w:t>
      </w:r>
    </w:p>
    <w:p>
      <w:pPr>
        <w:numPr>
          <w:ilvl w:val="0"/>
          <w:numId w:val="0"/>
        </w:numPr>
        <w:ind w:firstLine="420" w:firstLineChars="0"/>
        <w:rPr>
          <w:rFonts w:hint="default" w:asciiTheme="minorEastAsia" w:hAnsiTheme="minorEastAsia" w:eastAsiaTheme="minorEastAsia" w:cstheme="minorEastAsia"/>
        </w:rPr>
      </w:pPr>
      <w:r>
        <w:rPr>
          <w:rFonts w:hint="eastAsia" w:asciiTheme="minorEastAsia" w:hAnsiTheme="minorEastAsia" w:eastAsiaTheme="minorEastAsia" w:cstheme="minorEastAsia"/>
        </w:rPr>
        <w:t>加深对 TIN 建立过程的原理、方法的认识；掌握 ArcGIS 中建立 DEM、TIN 的技术方法；结合实际，掌握基于 DEM 地形分析的原理、与算法</w:t>
      </w:r>
      <w:r>
        <w:rPr>
          <w:rFonts w:hint="default" w:asciiTheme="minorEastAsia" w:hAnsiTheme="minorEastAsia" w:eastAsiaTheme="minorEastAsia" w:cstheme="minorEastAsia"/>
        </w:rPr>
        <w:t>。</w:t>
      </w:r>
    </w:p>
    <w:p>
      <w:pPr>
        <w:numPr>
          <w:ilvl w:val="0"/>
          <w:numId w:val="0"/>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实验内容主要包括 TIN 的构建以及 DEM 生成，以及 DEM 的应用，主要包括坡度、坡向、等高线提取、计算地表阴影以及可视性分析以及地形剖面等。</w:t>
      </w:r>
    </w:p>
    <w:p>
      <w:pPr>
        <w:numPr>
          <w:ilvl w:val="0"/>
          <w:numId w:val="3"/>
        </w:numPr>
        <w:rPr>
          <w:rFonts w:hint="eastAsia" w:ascii="黑体" w:hAnsi="黑体" w:eastAsia="黑体"/>
        </w:rPr>
      </w:pPr>
      <w:r>
        <w:rPr>
          <w:rFonts w:hint="eastAsia" w:ascii="黑体" w:hAnsi="黑体" w:eastAsia="黑体"/>
        </w:rPr>
        <w:t>实验结果</w:t>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TIN 及 DEM 的生成</w:t>
      </w:r>
    </w:p>
    <w:p>
      <w:pPr>
        <w:numPr>
          <w:ilvl w:val="0"/>
          <w:numId w:val="5"/>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创建TIN</w:t>
      </w:r>
    </w:p>
    <w:p>
      <w:pPr>
        <w:numPr>
          <w:ilvl w:val="0"/>
          <w:numId w:val="6"/>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打开 ArcMap，加载高程点数据（GCD.shp）和等高线数据(DGX.shp)。在主菜单栏下选择【自定义】→【扩展模块…】，激活【3D Analyst】扩展模块</w:t>
      </w:r>
    </w:p>
    <w:p>
      <w:pPr>
        <w:numPr>
          <w:ilvl w:val="0"/>
          <w:numId w:val="6"/>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打开 ArcToolbox 中【3D Analyst 工具】</w:t>
      </w:r>
      <w:r>
        <w:rPr>
          <w:rFonts w:hint="default" w:asciiTheme="minorEastAsia" w:hAnsiTheme="minorEastAsia" w:eastAsiaTheme="minorEastAsia" w:cstheme="minorEastAsia"/>
        </w:rPr>
        <w:t>-</w:t>
      </w:r>
      <w:r>
        <w:rPr>
          <w:rFonts w:hint="eastAsia" w:asciiTheme="minorEastAsia" w:hAnsiTheme="minorEastAsia" w:eastAsiaTheme="minorEastAsia" w:cstheme="minorEastAsia"/>
        </w:rPr>
        <w:t>【数据管理】</w:t>
      </w:r>
      <w:r>
        <w:rPr>
          <w:rFonts w:hint="default" w:asciiTheme="minorEastAsia" w:hAnsiTheme="minorEastAsia" w:eastAsiaTheme="minorEastAsia" w:cstheme="minorEastAsia"/>
        </w:rPr>
        <w:t>-</w:t>
      </w:r>
      <w:r>
        <w:rPr>
          <w:rFonts w:hint="eastAsia" w:asciiTheme="minorEastAsia" w:hAnsiTheme="minorEastAsia" w:eastAsiaTheme="minorEastAsia" w:cstheme="minorEastAsia"/>
        </w:rPr>
        <w:t>【TIN】</w:t>
      </w:r>
      <w:r>
        <w:rPr>
          <w:rFonts w:hint="default" w:asciiTheme="minorEastAsia" w:hAnsiTheme="minorEastAsia" w:eastAsiaTheme="minorEastAsia" w:cstheme="minorEastAsia"/>
        </w:rPr>
        <w:t>-</w:t>
      </w:r>
      <w:r>
        <w:rPr>
          <w:rFonts w:hint="eastAsia" w:asciiTheme="minorEastAsia" w:hAnsiTheme="minorEastAsia" w:eastAsiaTheme="minorEastAsia" w:cstheme="minorEastAsia"/>
        </w:rPr>
        <w:t>【创建 TIN】工具</w:t>
      </w:r>
    </w:p>
    <w:p>
      <w:pPr>
        <w:numPr>
          <w:ilvl w:val="0"/>
          <w:numId w:val="6"/>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在打开的对话框中设置输出路径和位置，随后输入构造 TIN 所需要的图层要素并定义图层使用方式</w:t>
      </w:r>
    </w:p>
    <w:p>
      <w:pPr>
        <w:numPr>
          <w:ilvl w:val="0"/>
          <w:numId w:val="6"/>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点击【确定】后，生成如图所示TIN</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5135" cy="1865630"/>
            <wp:effectExtent l="0" t="0" r="12065" b="1397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8"/>
                    <a:stretch>
                      <a:fillRect/>
                    </a:stretch>
                  </pic:blipFill>
                  <pic:spPr>
                    <a:xfrm>
                      <a:off x="0" y="0"/>
                      <a:ext cx="2985135" cy="1865630"/>
                    </a:xfrm>
                    <a:prstGeom prst="rect">
                      <a:avLst/>
                    </a:prstGeom>
                  </pic:spPr>
                </pic:pic>
              </a:graphicData>
            </a:graphic>
          </wp:inline>
        </w:drawing>
      </w:r>
    </w:p>
    <w:p>
      <w:pPr>
        <w:numPr>
          <w:ilvl w:val="0"/>
          <w:numId w:val="6"/>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完成以上生成 TIN 步骤后，选择 ArcToolbox 中【3D Analyst 工具】→【转换】→【由 TIN 转出】，打开【TIN 转栅格】对话框并设置参数</w:t>
      </w:r>
    </w:p>
    <w:p>
      <w:pPr>
        <w:numPr>
          <w:ilvl w:val="0"/>
          <w:numId w:val="6"/>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单击【确定】后结果如图所示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865" cy="1864995"/>
            <wp:effectExtent l="0" t="0" r="13335" b="1460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19"/>
                    <a:stretch>
                      <a:fillRect/>
                    </a:stretch>
                  </pic:blipFill>
                  <pic:spPr>
                    <a:xfrm>
                      <a:off x="0" y="0"/>
                      <a:ext cx="2983865" cy="1864995"/>
                    </a:xfrm>
                    <a:prstGeom prst="rect">
                      <a:avLst/>
                    </a:prstGeom>
                  </pic:spPr>
                </pic:pic>
              </a:graphicData>
            </a:graphic>
          </wp:inline>
        </w:drawing>
      </w:r>
    </w:p>
    <w:p>
      <w:pPr>
        <w:numPr>
          <w:ilvl w:val="0"/>
          <w:numId w:val="5"/>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TIN 的显示及应用</w:t>
      </w:r>
    </w:p>
    <w:p>
      <w:pPr>
        <w:numPr>
          <w:ilvl w:val="0"/>
          <w:numId w:val="7"/>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编辑上一步所生成的 TIN 图层的属性，右键【属性】子菜单；在对话框中选中【符号系统】标签项，去掉“边类型”和“高程”前复选框中的勾；点击【添加…】按钮，为 TIN 添加渲染</w:t>
      </w:r>
    </w:p>
    <w:p>
      <w:pPr>
        <w:numPr>
          <w:ilvl w:val="0"/>
          <w:numId w:val="7"/>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在【添加渲染】对话框中，选择添加【具有相同符号的边】和【具有相同符号的点】两项，添加到 TIN 的显示列表中</w:t>
      </w:r>
    </w:p>
    <w:p>
      <w:pPr>
        <w:numPr>
          <w:ilvl w:val="0"/>
          <w:numId w:val="7"/>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放大后，可以看到 TIN 的存储模式及显示方式</w:t>
      </w:r>
    </w:p>
    <w:p>
      <w:pPr>
        <w:numPr>
          <w:ilvl w:val="0"/>
          <w:numId w:val="7"/>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将具有【分级色带的表面坡度】和【具有分级色带的表面坡向】这两项添加到 TIN 的显示列表中</w:t>
      </w:r>
      <w:r>
        <w:rPr>
          <w:rFonts w:hint="default" w:asciiTheme="minorEastAsia" w:hAnsiTheme="minorEastAsia" w:eastAsiaTheme="minorEastAsia" w:cstheme="minorEastAsia"/>
        </w:rPr>
        <w:t>。添加完成后，在对话框中选中【坡度】并点击【分类】按钮，对话框中设置分类为 5 类，并手动设置【中断值】</w:t>
      </w:r>
    </w:p>
    <w:p>
      <w:pPr>
        <w:numPr>
          <w:ilvl w:val="0"/>
          <w:numId w:val="7"/>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点击确定后，结果如图所示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78785" cy="1864995"/>
            <wp:effectExtent l="0" t="0" r="18415" b="14605"/>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20"/>
                    <a:stretch>
                      <a:fillRect/>
                    </a:stretch>
                  </pic:blipFill>
                  <pic:spPr>
                    <a:xfrm>
                      <a:off x="0" y="0"/>
                      <a:ext cx="2978785" cy="1864995"/>
                    </a:xfrm>
                    <a:prstGeom prst="rect">
                      <a:avLst/>
                    </a:prstGeom>
                  </pic:spPr>
                </pic:pic>
              </a:graphicData>
            </a:graphic>
          </wp:inline>
        </w:drawing>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DEM的应用</w:t>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求取坡度</w:t>
      </w:r>
    </w:p>
    <w:p>
      <w:pPr>
        <w:numPr>
          <w:ilvl w:val="0"/>
          <w:numId w:val="9"/>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加载上述实验中 TIN 转栅格的 DEM 数据</w:t>
      </w:r>
    </w:p>
    <w:p>
      <w:pPr>
        <w:numPr>
          <w:ilvl w:val="0"/>
          <w:numId w:val="9"/>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打开 ArcToolbox，使用【3D Analyst 工具】→【栅格表面】中的【坡度】工具，在对话框中填入相应参数</w:t>
      </w:r>
      <w:r>
        <w:rPr>
          <w:rFonts w:hint="default" w:asciiTheme="minorEastAsia" w:hAnsiTheme="minorEastAsia" w:eastAsiaTheme="minorEastAsia" w:cstheme="minorEastAsia"/>
        </w:rPr>
        <w:t>，并设置环境</w:t>
      </w:r>
    </w:p>
    <w:p>
      <w:pPr>
        <w:numPr>
          <w:ilvl w:val="0"/>
          <w:numId w:val="9"/>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求解坡度栅格的结果</w:t>
      </w:r>
      <w:r>
        <w:rPr>
          <w:rFonts w:hint="default" w:asciiTheme="minorEastAsia" w:hAnsiTheme="minorEastAsia" w:eastAsiaTheme="minorEastAsia" w:cstheme="minorEastAsia"/>
        </w:rPr>
        <w:t>后</w:t>
      </w:r>
      <w:r>
        <w:rPr>
          <w:rFonts w:hint="eastAsia" w:asciiTheme="minorEastAsia" w:hAnsiTheme="minorEastAsia" w:eastAsiaTheme="minorEastAsia" w:cstheme="minorEastAsia"/>
        </w:rPr>
        <w:t>重新调整坡度分级（0,2,8,15,25），结果如图</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865" cy="1864995"/>
            <wp:effectExtent l="0" t="0" r="13335" b="14605"/>
            <wp:docPr id="10"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
                    <pic:cNvPicPr>
                      <a:picLocks noChangeAspect="1"/>
                    </pic:cNvPicPr>
                  </pic:nvPicPr>
                  <pic:blipFill>
                    <a:blip r:embed="rId21"/>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计算剖面曲率</w:t>
      </w:r>
    </w:p>
    <w:p>
      <w:pPr>
        <w:numPr>
          <w:ilvl w:val="0"/>
          <w:numId w:val="10"/>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打开 ArcToolbox 中的【3D Analyst工具】-【栅格表面】中的【曲率】工具对话框，输入上面求取的坡度栅格 slope，指定输出路径和名称</w:t>
      </w:r>
    </w:p>
    <w:p>
      <w:pPr>
        <w:numPr>
          <w:ilvl w:val="0"/>
          <w:numId w:val="10"/>
        </w:numPr>
        <w:ind w:firstLine="420" w:firstLineChars="0"/>
        <w:rPr>
          <w:rFonts w:hint="eastAsia" w:asciiTheme="minorEastAsia" w:hAnsiTheme="minorEastAsia" w:eastAsiaTheme="minorEastAsia" w:cstheme="minorEastAsia"/>
        </w:rPr>
      </w:pPr>
      <w:r>
        <w:t>点击【确定】后，得到剖面曲率栅格如图所示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865" cy="1864995"/>
            <wp:effectExtent l="0" t="0" r="13335" b="14605"/>
            <wp:docPr id="11" name="图片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
                    <pic:cNvPicPr>
                      <a:picLocks noChangeAspect="1"/>
                    </pic:cNvPicPr>
                  </pic:nvPicPr>
                  <pic:blipFill>
                    <a:blip r:embed="rId22"/>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计算坡向</w:t>
      </w:r>
    </w:p>
    <w:p>
      <w:pPr>
        <w:numPr>
          <w:ilvl w:val="0"/>
          <w:numId w:val="11"/>
        </w:numPr>
        <w:ind w:firstLine="420" w:firstLineChars="0"/>
      </w:pPr>
      <w:r>
        <w:t xml:space="preserve">在 </w:t>
      </w:r>
      <w:r>
        <w:rPr>
          <w:rFonts w:ascii="Times New Roman" w:hAnsi="Times New Roman" w:eastAsia="Times New Roman" w:cs="Times New Roman"/>
        </w:rPr>
        <w:t xml:space="preserve">ArcToolbox </w:t>
      </w:r>
      <w:r>
        <w:t>中打开【</w:t>
      </w:r>
      <w:r>
        <w:rPr>
          <w:rFonts w:ascii="Times New Roman" w:hAnsi="Times New Roman" w:eastAsia="Times New Roman" w:cs="Times New Roman"/>
        </w:rPr>
        <w:t xml:space="preserve">3D Analyst </w:t>
      </w:r>
      <w:r>
        <w:t>工具】→【栅格表面】中的【坡向】对话框</w:t>
      </w:r>
    </w:p>
    <w:p>
      <w:pPr>
        <w:numPr>
          <w:ilvl w:val="0"/>
          <w:numId w:val="11"/>
        </w:numPr>
        <w:ind w:firstLine="420" w:firstLineChars="0"/>
        <w:rPr>
          <w:rFonts w:hint="eastAsia"/>
        </w:rPr>
      </w:pPr>
      <w:r>
        <w:t>点击【确定】后，得到坡向栅格</w:t>
      </w:r>
      <w:r>
        <w:rPr>
          <w:rFonts w:ascii="Times New Roman" w:hAnsi="Times New Roman" w:eastAsia="Times New Roman" w:cs="Times New Roman"/>
        </w:rPr>
        <w:t>Aspect</w:t>
      </w:r>
      <w:r>
        <w:rPr>
          <w:rFonts w:eastAsia="Times New Roman" w:cs="Times New Roman"/>
        </w:rPr>
        <w:t>如图所示</w:t>
      </w:r>
    </w:p>
    <w:p>
      <w:pPr>
        <w:numPr>
          <w:ilvl w:val="0"/>
          <w:numId w:val="0"/>
        </w:numPr>
        <w:jc w:val="center"/>
        <w:rPr>
          <w:rFonts w:hint="eastAsia"/>
        </w:rPr>
      </w:pPr>
      <w:r>
        <w:rPr>
          <w:rFonts w:hint="eastAsia"/>
        </w:rPr>
        <w:drawing>
          <wp:inline distT="0" distB="0" distL="114300" distR="114300">
            <wp:extent cx="2965450" cy="1864995"/>
            <wp:effectExtent l="0" t="0" r="6350" b="14605"/>
            <wp:docPr id="12" name="图片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
                    <pic:cNvPicPr>
                      <a:picLocks noChangeAspect="1"/>
                    </pic:cNvPicPr>
                  </pic:nvPicPr>
                  <pic:blipFill>
                    <a:blip r:embed="rId23"/>
                    <a:stretch>
                      <a:fillRect/>
                    </a:stretch>
                  </pic:blipFill>
                  <pic:spPr>
                    <a:xfrm>
                      <a:off x="0" y="0"/>
                      <a:ext cx="2965450"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计算平面曲率</w:t>
      </w:r>
    </w:p>
    <w:p>
      <w:pPr>
        <w:numPr>
          <w:ilvl w:val="0"/>
          <w:numId w:val="12"/>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 ArcToolbox 中打开【3D Analyst 工具】→【栅格表面】中的【坡度】对话框，设置输入栅格为上述坡向栅格 Aspect</w:t>
      </w:r>
    </w:p>
    <w:p>
      <w:pPr>
        <w:numPr>
          <w:ilvl w:val="0"/>
          <w:numId w:val="12"/>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设置输出路径和名称后，得到平面曲率栅格如图所示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865" cy="1864995"/>
            <wp:effectExtent l="0" t="0" r="13335" b="14605"/>
            <wp:docPr id="13" name="图片 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
                    <pic:cNvPicPr>
                      <a:picLocks noChangeAspect="1"/>
                    </pic:cNvPicPr>
                  </pic:nvPicPr>
                  <pic:blipFill>
                    <a:blip r:embed="rId24"/>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根据 DEM 数据提取等高线</w:t>
      </w:r>
    </w:p>
    <w:p>
      <w:pPr>
        <w:numPr>
          <w:ilvl w:val="0"/>
          <w:numId w:val="13"/>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加载 DEM 数据后，在 ArcToolbox 中打开【3D Analyst 工具】→【栅格表面】中的【等值线】对话框，并设置等值线间距</w:t>
      </w:r>
    </w:p>
    <w:p>
      <w:pPr>
        <w:numPr>
          <w:ilvl w:val="0"/>
          <w:numId w:val="13"/>
        </w:numPr>
        <w:ind w:firstLine="420" w:firstLineChars="0"/>
        <w:rPr>
          <w:rFonts w:hint="eastAsia" w:asciiTheme="minorEastAsia" w:hAnsiTheme="minorEastAsia" w:eastAsiaTheme="minorEastAsia" w:cstheme="minorEastAsia"/>
        </w:rPr>
      </w:pPr>
      <w:r>
        <w:t>击【确定】后，生成的等高线矢量图层如图所示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865" cy="1864995"/>
            <wp:effectExtent l="0" t="0" r="13335" b="14605"/>
            <wp:docPr id="14" name="图片 1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8"/>
                    <pic:cNvPicPr>
                      <a:picLocks noChangeAspect="1"/>
                    </pic:cNvPicPr>
                  </pic:nvPicPr>
                  <pic:blipFill>
                    <a:blip r:embed="rId25"/>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计算地形表面的阴影图</w:t>
      </w:r>
    </w:p>
    <w:p>
      <w:pPr>
        <w:numPr>
          <w:ilvl w:val="0"/>
          <w:numId w:val="14"/>
        </w:numPr>
        <w:ind w:firstLine="420" w:firstLineChars="0"/>
      </w:pPr>
      <w:r>
        <w:t xml:space="preserve">加载 </w:t>
      </w:r>
      <w:r>
        <w:rPr>
          <w:rFonts w:ascii="Times New Roman" w:hAnsi="Times New Roman" w:eastAsia="Times New Roman" w:cs="Times New Roman"/>
        </w:rPr>
        <w:t xml:space="preserve">DEM </w:t>
      </w:r>
      <w:r>
        <w:t>数据后，</w:t>
      </w:r>
      <w:r>
        <w:rPr>
          <w:rFonts w:ascii="Times New Roman" w:hAnsi="Times New Roman" w:eastAsia="Times New Roman" w:cs="Times New Roman"/>
        </w:rPr>
        <w:t xml:space="preserve">ArcToolbox </w:t>
      </w:r>
      <w:r>
        <w:t>中打开【</w:t>
      </w:r>
      <w:r>
        <w:rPr>
          <w:rFonts w:ascii="Times New Roman" w:hAnsi="Times New Roman" w:eastAsia="Times New Roman" w:cs="Times New Roman"/>
        </w:rPr>
        <w:t xml:space="preserve">3D Analyst </w:t>
      </w:r>
      <w:r>
        <w:t>工具】-【栅格表面】中的【山体阴影】工具，设置输入栅格以及输出路径名称等并设置太阳方位角和高度角</w:t>
      </w:r>
    </w:p>
    <w:p>
      <w:pPr>
        <w:numPr>
          <w:ilvl w:val="0"/>
          <w:numId w:val="14"/>
        </w:numPr>
        <w:ind w:firstLine="420" w:firstLineChars="0"/>
        <w:rPr>
          <w:rFonts w:hint="eastAsia"/>
        </w:rPr>
      </w:pPr>
      <w:r>
        <w:rPr>
          <w:rFonts w:hint="eastAsia"/>
        </w:rPr>
        <w:t>点击【</w:t>
      </w:r>
      <w:r>
        <w:rPr>
          <w:rFonts w:hint="default"/>
        </w:rPr>
        <w:t>确认</w:t>
      </w:r>
      <w:r>
        <w:rPr>
          <w:rFonts w:hint="eastAsia"/>
        </w:rPr>
        <w:t>】后，生成的山体阴影效果如图所示</w:t>
      </w:r>
    </w:p>
    <w:p>
      <w:pPr>
        <w:numPr>
          <w:ilvl w:val="0"/>
          <w:numId w:val="14"/>
        </w:numPr>
        <w:ind w:firstLine="420" w:firstLineChars="0"/>
        <w:rPr>
          <w:rFonts w:hint="eastAsia"/>
        </w:rPr>
      </w:pPr>
      <w:r>
        <w:t xml:space="preserve">选中 </w:t>
      </w:r>
      <w:r>
        <w:rPr>
          <w:rFonts w:ascii="Times New Roman" w:hAnsi="Times New Roman" w:eastAsia="Times New Roman" w:cs="Times New Roman"/>
        </w:rPr>
        <w:t xml:space="preserve">TIN_Grid </w:t>
      </w:r>
      <w:r>
        <w:t>后，右键点击【属性】，在弹出的属性对话框选择【符号系统】标签页，并设置颜色</w:t>
      </w:r>
    </w:p>
    <w:p>
      <w:pPr>
        <w:numPr>
          <w:ilvl w:val="0"/>
          <w:numId w:val="14"/>
        </w:numPr>
        <w:ind w:firstLine="420" w:firstLineChars="0"/>
        <w:rPr>
          <w:rFonts w:hint="eastAsia"/>
        </w:rPr>
      </w:pPr>
      <w:r>
        <w:rPr>
          <w:rFonts w:hint="eastAsia"/>
        </w:rPr>
        <w:t>在工具栏空白处右键，加载【效果】工具条，并设置透明度为 40%</w:t>
      </w:r>
    </w:p>
    <w:p>
      <w:pPr>
        <w:numPr>
          <w:ilvl w:val="0"/>
          <w:numId w:val="0"/>
        </w:numPr>
        <w:jc w:val="center"/>
        <w:rPr>
          <w:rFonts w:hint="eastAsia"/>
        </w:rPr>
      </w:pPr>
      <w:r>
        <w:rPr>
          <w:rFonts w:hint="eastAsia"/>
        </w:rPr>
        <w:drawing>
          <wp:inline distT="0" distB="0" distL="114300" distR="114300">
            <wp:extent cx="2983865" cy="1864995"/>
            <wp:effectExtent l="0" t="0" r="13335" b="14605"/>
            <wp:docPr id="15" name="图片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0"/>
                    <pic:cNvPicPr>
                      <a:picLocks noChangeAspect="1"/>
                    </pic:cNvPicPr>
                  </pic:nvPicPr>
                  <pic:blipFill>
                    <a:blip r:embed="rId26"/>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可视性分析</w:t>
      </w:r>
    </w:p>
    <w:p>
      <w:pPr>
        <w:numPr>
          <w:ilvl w:val="0"/>
          <w:numId w:val="15"/>
        </w:numPr>
        <w:ind w:firstLine="420" w:firstLineChars="0"/>
      </w:pPr>
      <w:r>
        <w:t>在工具栏中空白处右键选中【</w:t>
      </w:r>
      <w:r>
        <w:rPr>
          <w:rFonts w:ascii="Times New Roman" w:hAnsi="Times New Roman" w:eastAsia="Times New Roman" w:cs="Times New Roman"/>
        </w:rPr>
        <w:t>3D Analyst</w:t>
      </w:r>
      <w:r>
        <w:t>】，在【</w:t>
      </w:r>
      <w:r>
        <w:rPr>
          <w:rFonts w:ascii="Times New Roman" w:hAnsi="Times New Roman" w:eastAsia="Times New Roman" w:cs="Times New Roman"/>
        </w:rPr>
        <w:t>3D Analyst</w:t>
      </w:r>
      <w:r>
        <w:t>】工具条中选择创建通视线工具</w:t>
      </w:r>
    </w:p>
    <w:p>
      <w:pPr>
        <w:numPr>
          <w:ilvl w:val="0"/>
          <w:numId w:val="15"/>
        </w:numPr>
        <w:ind w:firstLine="420" w:firstLineChars="0"/>
        <w:rPr>
          <w:rFonts w:hint="eastAsia"/>
        </w:rPr>
      </w:pPr>
      <w:r>
        <w:rPr>
          <w:rFonts w:hint="default"/>
        </w:rPr>
        <w:t>在地图上绘制从观察者位置到目标的直线，</w:t>
      </w:r>
      <w:r>
        <w:t>其中绿色部分代表的是可视的部分，红色线段表示不可见的部分</w:t>
      </w:r>
    </w:p>
    <w:p>
      <w:pPr>
        <w:numPr>
          <w:ilvl w:val="0"/>
          <w:numId w:val="0"/>
        </w:numPr>
        <w:jc w:val="center"/>
        <w:rPr>
          <w:rFonts w:hint="eastAsia"/>
        </w:rPr>
      </w:pPr>
      <w:r>
        <w:rPr>
          <w:rFonts w:hint="eastAsia"/>
        </w:rPr>
        <w:drawing>
          <wp:inline distT="0" distB="0" distL="114300" distR="114300">
            <wp:extent cx="2983865" cy="1864995"/>
            <wp:effectExtent l="0" t="0" r="13335" b="14605"/>
            <wp:docPr id="16" name="图片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
                    <pic:cNvPicPr>
                      <a:picLocks noChangeAspect="1"/>
                    </pic:cNvPicPr>
                  </pic:nvPicPr>
                  <pic:blipFill>
                    <a:blip r:embed="rId27"/>
                    <a:stretch>
                      <a:fillRect/>
                    </a:stretch>
                  </pic:blipFill>
                  <pic:spPr>
                    <a:xfrm>
                      <a:off x="0" y="0"/>
                      <a:ext cx="2983865" cy="1864995"/>
                    </a:xfrm>
                    <a:prstGeom prst="rect">
                      <a:avLst/>
                    </a:prstGeom>
                  </pic:spPr>
                </pic:pic>
              </a:graphicData>
            </a:graphic>
          </wp:inline>
        </w:drawing>
      </w:r>
    </w:p>
    <w:p>
      <w:pPr>
        <w:numPr>
          <w:ilvl w:val="0"/>
          <w:numId w:val="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地形剖面</w:t>
      </w:r>
    </w:p>
    <w:p>
      <w:pPr>
        <w:numPr>
          <w:ilvl w:val="0"/>
          <w:numId w:val="16"/>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在【3D Analyst】工具条中点击线插值工具，跟踪一条线段，该线段从 TIN_Grid 中获得高程值。随后点击创建剖面图按钮创建地形剖面图</w:t>
      </w:r>
    </w:p>
    <w:p>
      <w:pPr>
        <w:numPr>
          <w:ilvl w:val="0"/>
          <w:numId w:val="16"/>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结果如图所示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983230" cy="1864995"/>
            <wp:effectExtent l="0" t="0" r="13970" b="14605"/>
            <wp:docPr id="17" name="图片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2"/>
                    <pic:cNvPicPr>
                      <a:picLocks noChangeAspect="1"/>
                    </pic:cNvPicPr>
                  </pic:nvPicPr>
                  <pic:blipFill>
                    <a:blip r:embed="rId28"/>
                    <a:stretch>
                      <a:fillRect/>
                    </a:stretch>
                  </pic:blipFill>
                  <pic:spPr>
                    <a:xfrm>
                      <a:off x="0" y="0"/>
                      <a:ext cx="2983230" cy="1864995"/>
                    </a:xfrm>
                    <a:prstGeom prst="rect">
                      <a:avLst/>
                    </a:prstGeom>
                  </pic:spPr>
                </pic:pic>
              </a:graphicData>
            </a:graphic>
          </wp:inline>
        </w:drawing>
      </w:r>
    </w:p>
    <w:p>
      <w:pPr>
        <w:numPr>
          <w:ilvl w:val="0"/>
          <w:numId w:val="17"/>
        </w:numPr>
        <w:rPr>
          <w:rFonts w:hint="eastAsia" w:ascii="黑体" w:hAnsi="黑体" w:eastAsia="黑体"/>
        </w:rPr>
      </w:pPr>
      <w:r>
        <w:rPr>
          <w:rFonts w:hint="eastAsia" w:ascii="黑体" w:hAnsi="黑体" w:eastAsia="黑体"/>
        </w:rPr>
        <w:t>实验内容的原理</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DEM 是对地形地貌的一种离散的数字表达，是对地面特性进行空间描述的一种数字方法、途径。虽然地表形态各式各样，但地形点、地形线、地形面等地形结构的基本特征构成了地形的骨架，因此一般的地形特征提取主要是指地形特征点、线、面的提取，并进而通过基本要素的组合进行地表形态分析。地形分析的主要任务是提取</w:t>
      </w:r>
      <w:r>
        <w:rPr>
          <w:rFonts w:hint="default" w:asciiTheme="minorEastAsia" w:hAnsiTheme="minorEastAsia" w:eastAsiaTheme="minorEastAsia" w:cstheme="minorEastAsia"/>
        </w:rPr>
        <w:t>这些</w:t>
      </w:r>
      <w:r>
        <w:rPr>
          <w:rFonts w:hint="eastAsia" w:asciiTheme="minorEastAsia" w:hAnsiTheme="minorEastAsia" w:eastAsiaTheme="minorEastAsia" w:cstheme="minorEastAsia"/>
        </w:rPr>
        <w:t>反映地形的特征要素，找出地形的空间分布特征。</w:t>
      </w:r>
    </w:p>
    <w:p>
      <w:pPr>
        <w:numPr>
          <w:ilvl w:val="0"/>
          <w:numId w:val="17"/>
        </w:numPr>
        <w:rPr>
          <w:rFonts w:hint="eastAsia" w:ascii="黑体" w:hAnsi="黑体" w:eastAsia="黑体"/>
        </w:rPr>
      </w:pPr>
      <w:r>
        <w:rPr>
          <w:rFonts w:hint="eastAsia" w:ascii="黑体" w:hAnsi="黑体" w:eastAsia="黑体"/>
        </w:rPr>
        <w:t>实验总结</w:t>
      </w:r>
    </w:p>
    <w:p>
      <w:pPr>
        <w:numPr>
          <w:ilvl w:val="0"/>
          <w:numId w:val="0"/>
        </w:numPr>
        <w:ind w:firstLine="420" w:firstLineChars="0"/>
        <w:rPr>
          <w:rFonts w:hint="default" w:asciiTheme="minorEastAsia" w:hAnsiTheme="minorEastAsia" w:eastAsiaTheme="minorEastAsia" w:cstheme="minorEastAsia"/>
        </w:rPr>
      </w:pPr>
      <w:r>
        <w:rPr>
          <w:rFonts w:hint="eastAsia" w:asciiTheme="minorEastAsia" w:hAnsiTheme="minorEastAsia" w:eastAsiaTheme="minorEastAsia" w:cstheme="minorEastAsia"/>
        </w:rPr>
        <w:t>本次试验涉及到了地形分析中重要的几个工具，虽然只是鼠标点击，但过程中需要思考的事情有很多</w:t>
      </w:r>
      <w:r>
        <w:rPr>
          <w:rFonts w:hint="default" w:asciiTheme="minorEastAsia" w:hAnsiTheme="minorEastAsia" w:eastAsiaTheme="minorEastAsia" w:cstheme="minorEastAsia"/>
        </w:rPr>
        <w:t>，实验的意义更在于理解地形分析在解决实际问题中能带来的益处与便利。</w:t>
      </w:r>
    </w:p>
    <w:p>
      <w:pPr>
        <w:numPr>
          <w:ilvl w:val="0"/>
          <w:numId w:val="17"/>
        </w:numPr>
        <w:rPr>
          <w:rFonts w:hint="default" w:ascii="黑体" w:hAnsi="黑体" w:eastAsia="黑体" w:cs="黑体"/>
        </w:rPr>
      </w:pPr>
      <w:r>
        <w:rPr>
          <w:rFonts w:hint="default" w:ascii="黑体" w:hAnsi="黑体" w:eastAsia="黑体" w:cs="黑体"/>
        </w:rPr>
        <w:t>思考</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图为原等值线与DEM计算后等值线的对比，可以发现计算机计算得到的等值线相较原等值线更没有逻辑性，只是单纯计算的结果，如图显示出来的曲线甚至于不闭合，而通过查看属性表可以发现生成的新表数据量更大，更加印证了只是单纯计算的结果，多段线拼合成一段线的情况很多。</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490470" cy="1556385"/>
            <wp:effectExtent l="0" t="0" r="24130" b="18415"/>
            <wp:docPr id="18" name="图片 18" descr="等值线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等值线对比"/>
                    <pic:cNvPicPr>
                      <a:picLocks noChangeAspect="1"/>
                    </pic:cNvPicPr>
                  </pic:nvPicPr>
                  <pic:blipFill>
                    <a:blip r:embed="rId29"/>
                    <a:stretch>
                      <a:fillRect/>
                    </a:stretch>
                  </pic:blipFill>
                  <pic:spPr>
                    <a:xfrm>
                      <a:off x="0" y="0"/>
                      <a:ext cx="2490470" cy="1556385"/>
                    </a:xfrm>
                    <a:prstGeom prst="rect">
                      <a:avLst/>
                    </a:prstGeom>
                  </pic:spPr>
                </pic:pic>
              </a:graphicData>
            </a:graphic>
          </wp:inline>
        </w:drawing>
      </w:r>
      <w:r>
        <w:rPr>
          <w:rFonts w:hint="eastAsia" w:asciiTheme="minorEastAsia" w:hAnsiTheme="minorEastAsia" w:eastAsiaTheme="minorEastAsia" w:cstheme="minorEastAsia"/>
        </w:rPr>
        <w:drawing>
          <wp:inline distT="0" distB="0" distL="114300" distR="114300">
            <wp:extent cx="2471420" cy="1544955"/>
            <wp:effectExtent l="0" t="0" r="17780" b="4445"/>
            <wp:docPr id="19" name="图片 19" descr="拉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拉近"/>
                    <pic:cNvPicPr>
                      <a:picLocks noChangeAspect="1"/>
                    </pic:cNvPicPr>
                  </pic:nvPicPr>
                  <pic:blipFill>
                    <a:blip r:embed="rId30"/>
                    <a:stretch>
                      <a:fillRect/>
                    </a:stretch>
                  </pic:blipFill>
                  <pic:spPr>
                    <a:xfrm>
                      <a:off x="0" y="0"/>
                      <a:ext cx="2471420" cy="1544955"/>
                    </a:xfrm>
                    <a:prstGeom prst="rect">
                      <a:avLst/>
                    </a:prstGeom>
                  </pic:spPr>
                </pic:pic>
              </a:graphicData>
            </a:graphic>
          </wp:inline>
        </w:drawing>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2347595" cy="2157095"/>
            <wp:effectExtent l="0" t="0" r="14605" b="1905"/>
            <wp:docPr id="20" name="图片 20" descr="原等值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原等值线"/>
                    <pic:cNvPicPr>
                      <a:picLocks noChangeAspect="1"/>
                    </pic:cNvPicPr>
                  </pic:nvPicPr>
                  <pic:blipFill>
                    <a:blip r:embed="rId31"/>
                    <a:stretch>
                      <a:fillRect/>
                    </a:stretch>
                  </pic:blipFill>
                  <pic:spPr>
                    <a:xfrm>
                      <a:off x="0" y="0"/>
                      <a:ext cx="2347595" cy="2157095"/>
                    </a:xfrm>
                    <a:prstGeom prst="rect">
                      <a:avLst/>
                    </a:prstGeom>
                  </pic:spPr>
                </pic:pic>
              </a:graphicData>
            </a:graphic>
          </wp:inline>
        </w:drawing>
      </w:r>
      <w:r>
        <w:rPr>
          <w:rFonts w:hint="eastAsia" w:asciiTheme="minorEastAsia" w:hAnsiTheme="minorEastAsia" w:eastAsiaTheme="minorEastAsia" w:cstheme="minorEastAsia"/>
        </w:rPr>
        <w:drawing>
          <wp:inline distT="0" distB="0" distL="114300" distR="114300">
            <wp:extent cx="2349500" cy="2157730"/>
            <wp:effectExtent l="0" t="0" r="12700" b="1270"/>
            <wp:docPr id="21" name="图片 21" descr="DEM等值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M等值线"/>
                    <pic:cNvPicPr>
                      <a:picLocks noChangeAspect="1"/>
                    </pic:cNvPicPr>
                  </pic:nvPicPr>
                  <pic:blipFill>
                    <a:blip r:embed="rId32"/>
                    <a:stretch>
                      <a:fillRect/>
                    </a:stretch>
                  </pic:blipFill>
                  <pic:spPr>
                    <a:xfrm>
                      <a:off x="0" y="0"/>
                      <a:ext cx="2349500" cy="2157730"/>
                    </a:xfrm>
                    <a:prstGeom prst="rect">
                      <a:avLst/>
                    </a:prstGeom>
                  </pic:spPr>
                </pic:pic>
              </a:graphicData>
            </a:graphic>
          </wp:inline>
        </w:drawing>
      </w:r>
    </w:p>
    <w:p>
      <w:pPr>
        <w:pStyle w:val="4"/>
        <w:ind w:left="0" w:leftChars="0" w:firstLine="0" w:firstLineChars="0"/>
        <w:rPr>
          <w:rFonts w:hint="eastAsia" w:ascii="宋体" w:hAnsi="宋体"/>
        </w:rPr>
      </w:pPr>
    </w:p>
    <w:p>
      <w:pPr>
        <w:pStyle w:val="4"/>
        <w:ind w:left="0" w:leftChars="0" w:firstLine="0" w:firstLineChars="0"/>
        <w:rPr>
          <w:rFonts w:hint="eastAsia" w:ascii="宋体" w:hAnsi="宋体"/>
        </w:rPr>
      </w:pPr>
    </w:p>
    <w:p>
      <w:pPr>
        <w:pStyle w:val="4"/>
        <w:ind w:left="0" w:leftChars="0" w:firstLine="0" w:firstLineChars="0"/>
        <w:rPr>
          <w:rFonts w:hint="eastAsia" w:ascii="宋体" w:hAnsi="宋体"/>
        </w:rPr>
      </w:pPr>
    </w:p>
    <w:p>
      <w:pPr>
        <w:jc w:val="center"/>
        <w:rPr>
          <w:rFonts w:hint="eastAsia" w:ascii="黑体" w:hAnsi="黑体" w:eastAsia="黑体" w:cs="黑体"/>
          <w:sz w:val="32"/>
          <w:szCs w:val="32"/>
        </w:rPr>
      </w:pPr>
      <w:r>
        <w:rPr>
          <w:rFonts w:hint="eastAsia" w:ascii="黑体" w:hAnsi="黑体" w:eastAsia="黑体" w:cs="黑体"/>
          <w:sz w:val="32"/>
          <w:szCs w:val="32"/>
        </w:rPr>
        <w:t>实验</w:t>
      </w:r>
      <w:r>
        <w:rPr>
          <w:rFonts w:hint="default" w:ascii="黑体" w:hAnsi="黑体" w:eastAsia="黑体" w:cs="黑体"/>
          <w:sz w:val="32"/>
          <w:szCs w:val="32"/>
        </w:rPr>
        <w:t>十</w:t>
      </w:r>
      <w:r>
        <w:rPr>
          <w:rFonts w:hint="eastAsia" w:ascii="黑体" w:hAnsi="黑体" w:eastAsia="黑体" w:cs="黑体"/>
          <w:sz w:val="32"/>
          <w:szCs w:val="32"/>
        </w:rPr>
        <w:t xml:space="preserve">  </w:t>
      </w:r>
      <w:r>
        <w:rPr>
          <w:rFonts w:hint="default" w:ascii="黑体" w:hAnsi="黑体" w:eastAsia="黑体" w:cs="黑体"/>
          <w:sz w:val="32"/>
          <w:szCs w:val="32"/>
        </w:rPr>
        <w:t>地图制图</w:t>
      </w:r>
    </w:p>
    <w:p>
      <w:pPr>
        <w:jc w:val="center"/>
      </w:pPr>
      <w:r>
        <w:rPr>
          <w:rFonts w:hint="eastAsia" w:asciiTheme="majorEastAsia" w:hAnsiTheme="majorEastAsia" w:eastAsiaTheme="majorEastAsia" w:cstheme="majorEastAsia"/>
        </w:rPr>
        <w:t>班级：地信17-01班       姓名：张清昱       学号：07172336</w:t>
      </w:r>
    </w:p>
    <w:p>
      <w:pPr>
        <w:numPr>
          <w:ilvl w:val="0"/>
          <w:numId w:val="3"/>
        </w:numPr>
        <w:rPr>
          <w:rFonts w:hint="eastAsia" w:ascii="黑体" w:hAnsi="黑体" w:eastAsia="黑体"/>
        </w:rPr>
      </w:pPr>
      <w:r>
        <w:rPr>
          <w:rFonts w:hint="eastAsia" w:ascii="黑体" w:hAnsi="黑体" w:eastAsia="黑体"/>
        </w:rPr>
        <w:t>实验目的与实验内容</w:t>
      </w:r>
    </w:p>
    <w:p>
      <w:pPr>
        <w:numPr>
          <w:ilvl w:val="0"/>
          <w:numId w:val="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掌握地图制图的基本理论以及基本过程；熟悉专题地图制图方法以及版面设计；地图版面设计的主要要素；地图要素的渲染方式；专题地图制图方法以及版面设计。</w:t>
      </w:r>
    </w:p>
    <w:p>
      <w:pPr>
        <w:numPr>
          <w:ilvl w:val="0"/>
          <w:numId w:val="3"/>
        </w:numPr>
        <w:rPr>
          <w:rFonts w:hint="eastAsia" w:ascii="黑体" w:hAnsi="黑体" w:eastAsia="黑体"/>
        </w:rPr>
      </w:pPr>
      <w:r>
        <w:rPr>
          <w:rFonts w:hint="eastAsia" w:ascii="黑体" w:hAnsi="黑体" w:eastAsia="黑体"/>
        </w:rPr>
        <w:t>实验结果</w:t>
      </w:r>
    </w:p>
    <w:p>
      <w:pPr>
        <w:numPr>
          <w:ilvl w:val="0"/>
          <w:numId w:val="1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设置地图符号-图层渲染方式</w:t>
      </w:r>
    </w:p>
    <w:p>
      <w:pPr>
        <w:numPr>
          <w:ilvl w:val="0"/>
          <w:numId w:val="1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唯一值渲染</w:t>
      </w:r>
    </w:p>
    <w:p>
      <w:pPr>
        <w:numPr>
          <w:ilvl w:val="0"/>
          <w:numId w:val="20"/>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 ArcMap 上加载“华东行政区”，右击该图层，选择【属性】。在【图层属性】对话框内中，点击【符号系统】选项卡，设置渲染参数：【类别】-【唯一值】，值字段：DZM；点击【添加全部值】按钮，将【所有其他值】前面的勾去掉，选择适当的色带</w:t>
      </w:r>
    </w:p>
    <w:p>
      <w:pPr>
        <w:numPr>
          <w:ilvl w:val="0"/>
          <w:numId w:val="20"/>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点击【符号】列，选择【所有符号的属性】（图 10-2），在打开的【符号选择器】中将【轮廓线颜色】设置为无颜色</w:t>
      </w:r>
      <w:r>
        <w:rPr>
          <w:rFonts w:hint="default" w:asciiTheme="minorEastAsia" w:hAnsiTheme="minorEastAsia" w:eastAsiaTheme="minorEastAsia" w:cstheme="minorEastAsia"/>
        </w:rPr>
        <w:t>，点击【确定】</w:t>
      </w:r>
    </w:p>
    <w:p>
      <w:pPr>
        <w:numPr>
          <w:ilvl w:val="0"/>
          <w:numId w:val="20"/>
        </w:numPr>
        <w:ind w:firstLine="420" w:firstLineChars="0"/>
        <w:rPr>
          <w:rFonts w:hint="eastAsia" w:asciiTheme="minorEastAsia" w:hAnsiTheme="minorEastAsia" w:eastAsiaTheme="minorEastAsia" w:cstheme="minorEastAsia"/>
        </w:rPr>
      </w:pPr>
      <w:r>
        <w:t xml:space="preserve">点击【显示】选项卡，将图层透明度设置为 </w:t>
      </w:r>
      <w:r>
        <w:rPr>
          <w:rFonts w:ascii="Times New Roman" w:hAnsi="Times New Roman" w:eastAsia="Times New Roman" w:cs="Times New Roman"/>
        </w:rPr>
        <w:t>50%</w:t>
      </w:r>
    </w:p>
    <w:p>
      <w:pPr>
        <w:numPr>
          <w:ilvl w:val="0"/>
          <w:numId w:val="20"/>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唯一值渲染效果如图所示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
                    <pic:cNvPicPr>
                      <a:picLocks noChangeAspect="1"/>
                    </pic:cNvPicPr>
                  </pic:nvPicPr>
                  <pic:blipFill>
                    <a:blip r:embed="rId33"/>
                    <a:stretch>
                      <a:fillRect/>
                    </a:stretch>
                  </pic:blipFill>
                  <pic:spPr>
                    <a:xfrm>
                      <a:off x="0" y="0"/>
                      <a:ext cx="3430905" cy="1864995"/>
                    </a:xfrm>
                    <a:prstGeom prst="rect">
                      <a:avLst/>
                    </a:prstGeom>
                  </pic:spPr>
                </pic:pic>
              </a:graphicData>
            </a:graphic>
          </wp:inline>
        </w:drawing>
      </w:r>
    </w:p>
    <w:p>
      <w:pPr>
        <w:numPr>
          <w:ilvl w:val="0"/>
          <w:numId w:val="19"/>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单一符号渲染</w:t>
      </w:r>
    </w:p>
    <w:p>
      <w:pPr>
        <w:numPr>
          <w:ilvl w:val="0"/>
          <w:numId w:val="21"/>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选择“华东主要公路”图层。右击该图层，选择【属性】，在【图层属性】对话框内中，选择【要素】-【单一符号】（图 10-6），点击【符号】，在出现的【符号选择器】中选择一种线状符号</w:t>
      </w:r>
    </w:p>
    <w:p>
      <w:pPr>
        <w:numPr>
          <w:ilvl w:val="0"/>
          <w:numId w:val="21"/>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选择“华东地级城市驻地”图层。设置单一符号渲染方式，符号选择点符号</w:t>
      </w:r>
      <w:r>
        <w:rPr>
          <w:rFonts w:hint="default" w:asciiTheme="minorEastAsia" w:hAnsiTheme="minorEastAsia" w:eastAsiaTheme="minorEastAsia" w:cstheme="minorEastAsia"/>
        </w:rPr>
        <w:t>，效果如图所示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34"/>
                    <a:stretch>
                      <a:fillRect/>
                    </a:stretch>
                  </pic:blipFill>
                  <pic:spPr>
                    <a:xfrm>
                      <a:off x="0" y="0"/>
                      <a:ext cx="3430905" cy="1864995"/>
                    </a:xfrm>
                    <a:prstGeom prst="rect">
                      <a:avLst/>
                    </a:prstGeom>
                  </pic:spPr>
                </pic:pic>
              </a:graphicData>
            </a:graphic>
          </wp:inline>
        </w:drawing>
      </w:r>
    </w:p>
    <w:p>
      <w:pPr>
        <w:numPr>
          <w:ilvl w:val="0"/>
          <w:numId w:val="19"/>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标注图层要素</w:t>
      </w:r>
    </w:p>
    <w:p>
      <w:pPr>
        <w:numPr>
          <w:ilvl w:val="0"/>
          <w:numId w:val="22"/>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选择“华东行政区”图层。右击该图层，选择【属性】。在【图层属性】对话框中，选择【标注】选项卡，在【标注此图层中的要素】前打勾，【标注字段】选择 NAME，然后点击【符号】按钮</w:t>
      </w:r>
    </w:p>
    <w:p>
      <w:pPr>
        <w:numPr>
          <w:ilvl w:val="0"/>
          <w:numId w:val="22"/>
        </w:numPr>
        <w:ind w:firstLine="420" w:firstLineChars="0"/>
        <w:rPr>
          <w:rFonts w:hint="eastAsia" w:asciiTheme="minorEastAsia" w:hAnsiTheme="minorEastAsia" w:eastAsiaTheme="minorEastAsia" w:cstheme="minorEastAsia"/>
        </w:rPr>
      </w:pPr>
      <w:r>
        <w:t>在【符号选择器】中，设置标注字体的大小、颜色、样式等参数点击【编辑符号】按钮，在【编辑器】中选择并设置【掩模】选项卡</w:t>
      </w:r>
    </w:p>
    <w:p>
      <w:pPr>
        <w:numPr>
          <w:ilvl w:val="0"/>
          <w:numId w:val="22"/>
        </w:num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选择“华东地级城市驻地”图层。根据上述步骤进行标注，</w:t>
      </w:r>
      <w:r>
        <w:rPr>
          <w:rFonts w:hint="default" w:asciiTheme="minorEastAsia" w:hAnsiTheme="minorEastAsia" w:eastAsiaTheme="minorEastAsia" w:cstheme="minorEastAsia"/>
        </w:rPr>
        <w:t>效果如图所示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4" name="图片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
                    <pic:cNvPicPr>
                      <a:picLocks noChangeAspect="1"/>
                    </pic:cNvPicPr>
                  </pic:nvPicPr>
                  <pic:blipFill>
                    <a:blip r:embed="rId35"/>
                    <a:stretch>
                      <a:fillRect/>
                    </a:stretch>
                  </pic:blipFill>
                  <pic:spPr>
                    <a:xfrm>
                      <a:off x="0" y="0"/>
                      <a:ext cx="3430905" cy="1864995"/>
                    </a:xfrm>
                    <a:prstGeom prst="rect">
                      <a:avLst/>
                    </a:prstGeom>
                  </pic:spPr>
                </pic:pic>
              </a:graphicData>
            </a:graphic>
          </wp:inline>
        </w:drawing>
      </w:r>
    </w:p>
    <w:p>
      <w:pPr>
        <w:numPr>
          <w:ilvl w:val="0"/>
          <w:numId w:val="19"/>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分类渲染</w:t>
      </w:r>
    </w:p>
    <w:p>
      <w:pPr>
        <w:numPr>
          <w:ilvl w:val="0"/>
          <w:numId w:val="23"/>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选择图层“华东行政区”。右击该图层，选择【属性】。在【图层属性】对话框中选择【符号系统】选项卡，选择【数量】→【分级色彩】，字段值：AREA，分类：自然间断点分级法，分为 5 类，也可以点击【分类】按钮，选择不同的分类方式</w:t>
      </w:r>
    </w:p>
    <w:p>
      <w:pPr>
        <w:numPr>
          <w:ilvl w:val="0"/>
          <w:numId w:val="23"/>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自然间断点分级法：</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5" name="图片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
                    <pic:cNvPicPr>
                      <a:picLocks noChangeAspect="1"/>
                    </pic:cNvPicPr>
                  </pic:nvPicPr>
                  <pic:blipFill>
                    <a:blip r:embed="rId36"/>
                    <a:stretch>
                      <a:fillRect/>
                    </a:stretch>
                  </pic:blipFill>
                  <pic:spPr>
                    <a:xfrm>
                      <a:off x="0" y="0"/>
                      <a:ext cx="3430905" cy="1864995"/>
                    </a:xfrm>
                    <a:prstGeom prst="rect">
                      <a:avLst/>
                    </a:prstGeom>
                  </pic:spPr>
                </pic:pic>
              </a:graphicData>
            </a:graphic>
          </wp:inline>
        </w:drawing>
      </w:r>
    </w:p>
    <w:p>
      <w:pPr>
        <w:numPr>
          <w:ilvl w:val="0"/>
          <w:numId w:val="23"/>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标准差分类方法：</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6" name="图片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
                    <pic:cNvPicPr>
                      <a:picLocks noChangeAspect="1"/>
                    </pic:cNvPicPr>
                  </pic:nvPicPr>
                  <pic:blipFill>
                    <a:blip r:embed="rId37"/>
                    <a:stretch>
                      <a:fillRect/>
                    </a:stretch>
                  </pic:blipFill>
                  <pic:spPr>
                    <a:xfrm>
                      <a:off x="0" y="0"/>
                      <a:ext cx="3430905" cy="1864995"/>
                    </a:xfrm>
                    <a:prstGeom prst="rect">
                      <a:avLst/>
                    </a:prstGeom>
                  </pic:spPr>
                </pic:pic>
              </a:graphicData>
            </a:graphic>
          </wp:inline>
        </w:drawing>
      </w:r>
    </w:p>
    <w:p>
      <w:pPr>
        <w:numPr>
          <w:ilvl w:val="0"/>
          <w:numId w:val="23"/>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分位数分类方法：</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7" name="图片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
                    <pic:cNvPicPr>
                      <a:picLocks noChangeAspect="1"/>
                    </pic:cNvPicPr>
                  </pic:nvPicPr>
                  <pic:blipFill>
                    <a:blip r:embed="rId38"/>
                    <a:stretch>
                      <a:fillRect/>
                    </a:stretch>
                  </pic:blipFill>
                  <pic:spPr>
                    <a:xfrm>
                      <a:off x="0" y="0"/>
                      <a:ext cx="3430905" cy="1864995"/>
                    </a:xfrm>
                    <a:prstGeom prst="rect">
                      <a:avLst/>
                    </a:prstGeom>
                  </pic:spPr>
                </pic:pic>
              </a:graphicData>
            </a:graphic>
          </wp:inline>
        </w:drawing>
      </w:r>
    </w:p>
    <w:p>
      <w:pPr>
        <w:numPr>
          <w:ilvl w:val="0"/>
          <w:numId w:val="23"/>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相等间隔分类方法：</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8" name="图片 2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8"/>
                    <pic:cNvPicPr>
                      <a:picLocks noChangeAspect="1"/>
                    </pic:cNvPicPr>
                  </pic:nvPicPr>
                  <pic:blipFill>
                    <a:blip r:embed="rId39"/>
                    <a:stretch>
                      <a:fillRect/>
                    </a:stretch>
                  </pic:blipFill>
                  <pic:spPr>
                    <a:xfrm>
                      <a:off x="0" y="0"/>
                      <a:ext cx="3430905" cy="1864995"/>
                    </a:xfrm>
                    <a:prstGeom prst="rect">
                      <a:avLst/>
                    </a:prstGeom>
                  </pic:spPr>
                </pic:pic>
              </a:graphicData>
            </a:graphic>
          </wp:inline>
        </w:drawing>
      </w:r>
    </w:p>
    <w:p>
      <w:pPr>
        <w:numPr>
          <w:ilvl w:val="0"/>
          <w:numId w:val="23"/>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几何间隔分类方法：</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29" name="图片 2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9"/>
                    <pic:cNvPicPr>
                      <a:picLocks noChangeAspect="1"/>
                    </pic:cNvPicPr>
                  </pic:nvPicPr>
                  <pic:blipFill>
                    <a:blip r:embed="rId40"/>
                    <a:stretch>
                      <a:fillRect/>
                    </a:stretch>
                  </pic:blipFill>
                  <pic:spPr>
                    <a:xfrm>
                      <a:off x="0" y="0"/>
                      <a:ext cx="3430905" cy="1864995"/>
                    </a:xfrm>
                    <a:prstGeom prst="rect">
                      <a:avLst/>
                    </a:prstGeom>
                  </pic:spPr>
                </pic:pic>
              </a:graphicData>
            </a:graphic>
          </wp:inline>
        </w:drawing>
      </w:r>
    </w:p>
    <w:p>
      <w:pPr>
        <w:numPr>
          <w:ilvl w:val="0"/>
          <w:numId w:val="19"/>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点密度渲染</w:t>
      </w:r>
    </w:p>
    <w:p>
      <w:pPr>
        <w:numPr>
          <w:ilvl w:val="0"/>
          <w:numId w:val="24"/>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选择“华东行政区”图层。右击该图层，选择【属性】。在【图层属性】对话框中选择【符号系统】选项页，选择【数量】-【点密度】，在左侧【字段选择】框中选择合适字段并点击传送按钮，将其传到右侧字段框中。</w:t>
      </w:r>
    </w:p>
    <w:p>
      <w:pPr>
        <w:numPr>
          <w:ilvl w:val="0"/>
          <w:numId w:val="24"/>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渲染结果如图所示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30" name="图片 3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0"/>
                    <pic:cNvPicPr>
                      <a:picLocks noChangeAspect="1"/>
                    </pic:cNvPicPr>
                  </pic:nvPicPr>
                  <pic:blipFill>
                    <a:blip r:embed="rId41"/>
                    <a:stretch>
                      <a:fillRect/>
                    </a:stretch>
                  </pic:blipFill>
                  <pic:spPr>
                    <a:xfrm>
                      <a:off x="0" y="0"/>
                      <a:ext cx="3430905" cy="1864995"/>
                    </a:xfrm>
                    <a:prstGeom prst="rect">
                      <a:avLst/>
                    </a:prstGeom>
                  </pic:spPr>
                </pic:pic>
              </a:graphicData>
            </a:graphic>
          </wp:inline>
        </w:drawing>
      </w:r>
    </w:p>
    <w:p>
      <w:pPr>
        <w:numPr>
          <w:ilvl w:val="0"/>
          <w:numId w:val="19"/>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图表渲染</w:t>
      </w:r>
    </w:p>
    <w:p>
      <w:pPr>
        <w:numPr>
          <w:ilvl w:val="0"/>
          <w:numId w:val="25"/>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选择“华东省级行政区”图层。在该图层上右击，选择【属性】。在【图层属性】对话框中选择【符号系统】选项卡。选择【图表】为【条形图 /柱状图】，在左侧【字段选择】框中选择合适字段并点击传送按钮，将其传到右侧字段框中。</w:t>
      </w:r>
    </w:p>
    <w:p>
      <w:pPr>
        <w:numPr>
          <w:ilvl w:val="0"/>
          <w:numId w:val="25"/>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渲染结果如图所示</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905" cy="1864995"/>
            <wp:effectExtent l="0" t="0" r="23495" b="14605"/>
            <wp:docPr id="31" name="图片 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1"/>
                    <pic:cNvPicPr>
                      <a:picLocks noChangeAspect="1"/>
                    </pic:cNvPicPr>
                  </pic:nvPicPr>
                  <pic:blipFill>
                    <a:blip r:embed="rId42"/>
                    <a:stretch>
                      <a:fillRect/>
                    </a:stretch>
                  </pic:blipFill>
                  <pic:spPr>
                    <a:xfrm>
                      <a:off x="0" y="0"/>
                      <a:ext cx="3430905" cy="1864995"/>
                    </a:xfrm>
                    <a:prstGeom prst="rect">
                      <a:avLst/>
                    </a:prstGeom>
                  </pic:spPr>
                </pic:pic>
              </a:graphicData>
            </a:graphic>
          </wp:inline>
        </w:drawing>
      </w:r>
    </w:p>
    <w:p>
      <w:pPr>
        <w:numPr>
          <w:ilvl w:val="0"/>
          <w:numId w:val="18"/>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制作专题地图</w:t>
      </w:r>
    </w:p>
    <w:p>
      <w:pPr>
        <w:numPr>
          <w:ilvl w:val="0"/>
          <w:numId w:val="26"/>
        </w:numPr>
        <w:rPr>
          <w:rFonts w:hint="default" w:asciiTheme="minorEastAsia" w:hAnsiTheme="minorEastAsia" w:eastAsiaTheme="minorEastAsia" w:cstheme="minorEastAsia"/>
        </w:rPr>
      </w:pPr>
      <w:r>
        <w:rPr>
          <w:rFonts w:hint="default" w:asciiTheme="minorEastAsia" w:hAnsiTheme="minorEastAsia" w:eastAsiaTheme="minorEastAsia" w:cstheme="minorEastAsia"/>
        </w:rPr>
        <w:t>创建地图版面</w:t>
      </w:r>
    </w:p>
    <w:p>
      <w:pPr>
        <w:numPr>
          <w:ilvl w:val="0"/>
          <w:numId w:val="27"/>
        </w:numPr>
        <w:ind w:firstLine="420" w:firstLineChars="0"/>
      </w:pPr>
      <w:r>
        <w:t>切换到布局视图</w:t>
      </w:r>
    </w:p>
    <w:p>
      <w:pPr>
        <w:numPr>
          <w:ilvl w:val="0"/>
          <w:numId w:val="27"/>
        </w:numPr>
        <w:ind w:firstLine="420" w:firstLineChars="0"/>
        <w:rPr>
          <w:rFonts w:hint="default"/>
        </w:rPr>
      </w:pPr>
      <w:r>
        <w:t>点击【文件】，选择【页面和打印设置】，在该对话框中选择纸张大小和方向等。</w:t>
      </w:r>
    </w:p>
    <w:p>
      <w:pPr>
        <w:numPr>
          <w:ilvl w:val="0"/>
          <w:numId w:val="27"/>
        </w:numPr>
        <w:ind w:firstLine="420" w:firstLineChars="0"/>
        <w:rPr>
          <w:rFonts w:hint="default"/>
        </w:rPr>
      </w:pPr>
      <w:r>
        <w:rPr>
          <w:rFonts w:hint="default"/>
        </w:rPr>
        <w:t>调整数据框的显示比例、范围</w:t>
      </w:r>
    </w:p>
    <w:p>
      <w:pPr>
        <w:numPr>
          <w:ilvl w:val="0"/>
          <w:numId w:val="27"/>
        </w:numPr>
        <w:ind w:firstLine="420" w:firstLineChars="0"/>
        <w:rPr>
          <w:rFonts w:hint="default"/>
        </w:rPr>
      </w:pPr>
      <w:r>
        <w:rPr>
          <w:rFonts w:hint="default"/>
        </w:rPr>
        <w:t>选中数据框，右击选择【属性】，在【数据框属性】对话框中可以设置数据框的大小和位置及框架的样式等参数</w:t>
      </w:r>
    </w:p>
    <w:p>
      <w:pPr>
        <w:numPr>
          <w:ilvl w:val="0"/>
          <w:numId w:val="0"/>
        </w:numPr>
        <w:jc w:val="center"/>
        <w:rPr>
          <w:rFonts w:hint="default"/>
        </w:rPr>
      </w:pPr>
      <w:r>
        <w:rPr>
          <w:rFonts w:hint="default"/>
        </w:rPr>
        <w:drawing>
          <wp:inline distT="0" distB="0" distL="114300" distR="114300">
            <wp:extent cx="3430905" cy="1864995"/>
            <wp:effectExtent l="0" t="0" r="23495" b="14605"/>
            <wp:docPr id="32" name="图片 3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2"/>
                    <pic:cNvPicPr>
                      <a:picLocks noChangeAspect="1"/>
                    </pic:cNvPicPr>
                  </pic:nvPicPr>
                  <pic:blipFill>
                    <a:blip r:embed="rId43"/>
                    <a:stretch>
                      <a:fillRect/>
                    </a:stretch>
                  </pic:blipFill>
                  <pic:spPr>
                    <a:xfrm>
                      <a:off x="0" y="0"/>
                      <a:ext cx="3430905" cy="1864995"/>
                    </a:xfrm>
                    <a:prstGeom prst="rect">
                      <a:avLst/>
                    </a:prstGeom>
                  </pic:spPr>
                </pic:pic>
              </a:graphicData>
            </a:graphic>
          </wp:inline>
        </w:drawing>
      </w:r>
    </w:p>
    <w:p>
      <w:pPr>
        <w:numPr>
          <w:ilvl w:val="0"/>
          <w:numId w:val="26"/>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添加地图元素</w:t>
      </w:r>
    </w:p>
    <w:p>
      <w:pPr>
        <w:numPr>
          <w:ilvl w:val="0"/>
          <w:numId w:val="28"/>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添加图表</w:t>
      </w:r>
    </w:p>
    <w:p>
      <w:pPr>
        <w:numPr>
          <w:ilvl w:val="0"/>
          <w:numId w:val="0"/>
        </w:numPr>
        <w:ind w:left="420" w:leftChars="0"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在地图版面中插入图表，选择【视图】-【报表】-【创建报表】，在</w:t>
      </w:r>
      <w:r>
        <w:rPr>
          <w:rFonts w:hint="eastAsia" w:asciiTheme="minorEastAsia" w:hAnsiTheme="minorEastAsia" w:eastAsiaTheme="minorEastAsia" w:cstheme="minorEastAsia"/>
        </w:rPr>
        <w:t>【</w:t>
      </w:r>
      <w:r>
        <w:rPr>
          <w:rFonts w:hint="default" w:asciiTheme="minorEastAsia" w:hAnsiTheme="minorEastAsia" w:eastAsiaTheme="minorEastAsia" w:cstheme="minorEastAsia"/>
        </w:rPr>
        <w:t>报</w:t>
      </w:r>
      <w:r>
        <w:rPr>
          <w:rFonts w:hint="eastAsia" w:asciiTheme="minorEastAsia" w:hAnsiTheme="minorEastAsia" w:eastAsiaTheme="minorEastAsia" w:cstheme="minorEastAsia"/>
        </w:rPr>
        <w:t>表向导】对话框中选择报表中的可用字段、分组级别、报表布局、报表样式等【报表查看器】中，可以查看报表样式或对报表进行修改</w:t>
      </w:r>
    </w:p>
    <w:p>
      <w:pPr>
        <w:numPr>
          <w:ilvl w:val="0"/>
          <w:numId w:val="0"/>
        </w:numPr>
        <w:jc w:val="center"/>
        <w:rPr>
          <w:rFonts w:hint="default" w:asciiTheme="minorEastAsia" w:hAnsiTheme="minorEastAsia" w:eastAsiaTheme="minorEastAsia" w:cstheme="minorEastAsia"/>
        </w:rPr>
      </w:pPr>
      <w:r>
        <w:rPr>
          <w:rFonts w:hint="default" w:asciiTheme="minorEastAsia" w:hAnsiTheme="minorEastAsia" w:eastAsiaTheme="minorEastAsia" w:cstheme="minorEastAsia"/>
        </w:rPr>
        <w:drawing>
          <wp:inline distT="0" distB="0" distL="114300" distR="114300">
            <wp:extent cx="3430905" cy="1864995"/>
            <wp:effectExtent l="0" t="0" r="23495" b="14605"/>
            <wp:docPr id="33" name="图片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
                    <pic:cNvPicPr>
                      <a:picLocks noChangeAspect="1"/>
                    </pic:cNvPicPr>
                  </pic:nvPicPr>
                  <pic:blipFill>
                    <a:blip r:embed="rId44"/>
                    <a:stretch>
                      <a:fillRect/>
                    </a:stretch>
                  </pic:blipFill>
                  <pic:spPr>
                    <a:xfrm>
                      <a:off x="0" y="0"/>
                      <a:ext cx="3430905" cy="1864995"/>
                    </a:xfrm>
                    <a:prstGeom prst="rect">
                      <a:avLst/>
                    </a:prstGeom>
                  </pic:spPr>
                </pic:pic>
              </a:graphicData>
            </a:graphic>
          </wp:inline>
        </w:drawing>
      </w:r>
    </w:p>
    <w:p>
      <w:pPr>
        <w:numPr>
          <w:ilvl w:val="0"/>
          <w:numId w:val="28"/>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添加文字</w:t>
      </w:r>
    </w:p>
    <w:p>
      <w:pPr>
        <w:numPr>
          <w:ilvl w:val="0"/>
          <w:numId w:val="0"/>
        </w:numPr>
        <w:ind w:left="420" w:leftChars="0"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在菜单栏，点击【插入】→【标题】，这里输入：中国地图。选中标题，右击，选择【属性】。在属性对话框中可以设置标题的大小、字体等参数</w:t>
      </w:r>
    </w:p>
    <w:p>
      <w:pPr>
        <w:numPr>
          <w:ilvl w:val="0"/>
          <w:numId w:val="28"/>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添加图片/照片</w:t>
      </w:r>
    </w:p>
    <w:p>
      <w:pPr>
        <w:numPr>
          <w:ilvl w:val="0"/>
          <w:numId w:val="0"/>
        </w:numPr>
        <w:ind w:left="420" w:leftChars="0"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在菜单栏，点击【插入】→【图象】，选择实验数据中的 cumt.jpg，插入到地图版面，调整位置和大小</w:t>
      </w:r>
    </w:p>
    <w:p>
      <w:pPr>
        <w:numPr>
          <w:ilvl w:val="0"/>
          <w:numId w:val="28"/>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添加比例尺</w:t>
      </w:r>
    </w:p>
    <w:p>
      <w:pPr>
        <w:numPr>
          <w:ilvl w:val="0"/>
          <w:numId w:val="0"/>
        </w:numPr>
        <w:ind w:left="420" w:leftChars="0"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在菜单栏，点击【插入】→【比例尺】，在【比例尺选择器】中可以设置比例尺样式和参数等</w:t>
      </w:r>
    </w:p>
    <w:p>
      <w:pPr>
        <w:numPr>
          <w:ilvl w:val="0"/>
          <w:numId w:val="28"/>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添加图例</w:t>
      </w:r>
    </w:p>
    <w:p>
      <w:pPr>
        <w:numPr>
          <w:ilvl w:val="0"/>
          <w:numId w:val="0"/>
        </w:numPr>
        <w:ind w:left="420" w:leftChars="0"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在菜单栏，点击【插入】→【图例】，在【图例向导】中设置各种参数</w:t>
      </w:r>
    </w:p>
    <w:p>
      <w:pPr>
        <w:numPr>
          <w:ilvl w:val="0"/>
          <w:numId w:val="28"/>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添加指北针</w:t>
      </w:r>
    </w:p>
    <w:p>
      <w:pPr>
        <w:numPr>
          <w:ilvl w:val="0"/>
          <w:numId w:val="0"/>
        </w:num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在菜单栏，点击【插入】→【指北针】.在【指北针选择器】中选择不同样式</w:t>
      </w:r>
    </w:p>
    <w:p>
      <w:pPr>
        <w:numPr>
          <w:ilvl w:val="0"/>
          <w:numId w:val="0"/>
        </w:num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3430270" cy="1864995"/>
            <wp:effectExtent l="0" t="0" r="24130" b="14605"/>
            <wp:docPr id="34" name="图片 3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4"/>
                    <pic:cNvPicPr>
                      <a:picLocks noChangeAspect="1"/>
                    </pic:cNvPicPr>
                  </pic:nvPicPr>
                  <pic:blipFill>
                    <a:blip r:embed="rId45"/>
                    <a:stretch>
                      <a:fillRect/>
                    </a:stretch>
                  </pic:blipFill>
                  <pic:spPr>
                    <a:xfrm>
                      <a:off x="0" y="0"/>
                      <a:ext cx="3430270" cy="1864995"/>
                    </a:xfrm>
                    <a:prstGeom prst="rect">
                      <a:avLst/>
                    </a:prstGeom>
                  </pic:spPr>
                </pic:pic>
              </a:graphicData>
            </a:graphic>
          </wp:inline>
        </w:drawing>
      </w:r>
    </w:p>
    <w:p>
      <w:pPr>
        <w:numPr>
          <w:ilvl w:val="0"/>
          <w:numId w:val="26"/>
        </w:numPr>
        <w:rPr>
          <w:rFonts w:hint="eastAsia" w:asciiTheme="minorEastAsia" w:hAnsiTheme="minorEastAsia" w:eastAsiaTheme="minorEastAsia" w:cstheme="minorEastAsia"/>
        </w:rPr>
      </w:pPr>
      <w:r>
        <w:rPr>
          <w:rFonts w:hint="default" w:asciiTheme="minorEastAsia" w:hAnsiTheme="minorEastAsia" w:eastAsiaTheme="minorEastAsia" w:cstheme="minorEastAsia"/>
        </w:rPr>
        <w:t>打印输出地图</w:t>
      </w:r>
    </w:p>
    <w:p>
      <w:pPr>
        <w:numPr>
          <w:ilvl w:val="0"/>
          <w:numId w:val="0"/>
        </w:numPr>
        <w:ind w:firstLine="420" w:firstLineChars="0"/>
        <w:rPr>
          <w:rFonts w:hint="default" w:asciiTheme="minorEastAsia" w:hAnsiTheme="minorEastAsia" w:eastAsiaTheme="minorEastAsia" w:cstheme="minorEastAsia"/>
        </w:rPr>
      </w:pPr>
      <w:r>
        <w:rPr>
          <w:rFonts w:hint="eastAsia" w:asciiTheme="minorEastAsia" w:hAnsiTheme="minorEastAsia" w:eastAsiaTheme="minorEastAsia" w:cstheme="minorEastAsia"/>
        </w:rPr>
        <w:t>在菜单栏点击【文件】→【导出地图】，可以选择不同的文件格式。</w:t>
      </w:r>
      <w:r>
        <w:rPr>
          <w:rFonts w:hint="default" w:asciiTheme="minorEastAsia" w:hAnsiTheme="minorEastAsia" w:eastAsiaTheme="minorEastAsia" w:cstheme="minorEastAsia"/>
        </w:rPr>
        <w:t>导出的影像地图如图所示。</w:t>
      </w:r>
    </w:p>
    <w:p>
      <w:pPr>
        <w:numPr>
          <w:ilvl w:val="0"/>
          <w:numId w:val="0"/>
        </w:numPr>
        <w:ind w:firstLine="420" w:firstLineChars="0"/>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1965325" cy="2781300"/>
            <wp:effectExtent l="0" t="0" r="15875" b="12700"/>
            <wp:docPr id="35" name="图片 3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无标题"/>
                    <pic:cNvPicPr>
                      <a:picLocks noChangeAspect="1"/>
                    </pic:cNvPicPr>
                  </pic:nvPicPr>
                  <pic:blipFill>
                    <a:blip r:embed="rId46"/>
                    <a:stretch>
                      <a:fillRect/>
                    </a:stretch>
                  </pic:blipFill>
                  <pic:spPr>
                    <a:xfrm>
                      <a:off x="0" y="0"/>
                      <a:ext cx="1965325" cy="2781300"/>
                    </a:xfrm>
                    <a:prstGeom prst="rect">
                      <a:avLst/>
                    </a:prstGeom>
                  </pic:spPr>
                </pic:pic>
              </a:graphicData>
            </a:graphic>
          </wp:inline>
        </w:drawing>
      </w:r>
    </w:p>
    <w:p>
      <w:pPr>
        <w:numPr>
          <w:ilvl w:val="0"/>
          <w:numId w:val="17"/>
        </w:numPr>
        <w:rPr>
          <w:rFonts w:hint="eastAsia" w:ascii="黑体" w:hAnsi="黑体" w:eastAsia="黑体"/>
        </w:rPr>
      </w:pPr>
      <w:r>
        <w:rPr>
          <w:rFonts w:hint="eastAsia" w:ascii="黑体" w:hAnsi="黑体" w:eastAsia="黑体"/>
        </w:rPr>
        <w:t>实验内容的原理</w:t>
      </w:r>
    </w:p>
    <w:p>
      <w:pPr>
        <w:numPr>
          <w:ilvl w:val="0"/>
          <w:numId w:val="0"/>
        </w:numPr>
        <w:ind w:firstLine="420" w:firstLineChars="0"/>
        <w:rPr>
          <w:rFonts w:hint="default" w:asciiTheme="minorEastAsia" w:hAnsiTheme="minorEastAsia" w:eastAsiaTheme="minorEastAsia" w:cstheme="minorEastAsia"/>
        </w:rPr>
      </w:pPr>
      <w:r>
        <w:rPr>
          <w:rFonts w:hint="eastAsia" w:asciiTheme="minorEastAsia" w:hAnsiTheme="minorEastAsia" w:eastAsiaTheme="minorEastAsia" w:cstheme="minorEastAsia"/>
        </w:rPr>
        <w:t>地图制图是一个可以用数据处理地图的可视化和表达</w:t>
      </w:r>
      <w:r>
        <w:rPr>
          <w:rFonts w:hint="default" w:asciiTheme="minorEastAsia" w:hAnsiTheme="minorEastAsia" w:eastAsiaTheme="minorEastAsia" w:cstheme="minorEastAsia"/>
        </w:rPr>
        <w:t>，而专题地图是表示特定专题信息的地图，它着重反映自然和社会经济现象中某一方面的特征。</w:t>
      </w:r>
    </w:p>
    <w:p>
      <w:pPr>
        <w:numPr>
          <w:ilvl w:val="0"/>
          <w:numId w:val="0"/>
        </w:numPr>
        <w:ind w:firstLine="420" w:firstLineChars="0"/>
        <w:rPr>
          <w:rFonts w:hint="default" w:asciiTheme="minorEastAsia" w:hAnsiTheme="minorEastAsia" w:eastAsiaTheme="minorEastAsia" w:cstheme="minorEastAsia"/>
        </w:rPr>
      </w:pPr>
      <w:r>
        <w:rPr>
          <w:rFonts w:hint="default" w:asciiTheme="minorEastAsia" w:hAnsiTheme="minorEastAsia" w:eastAsiaTheme="minorEastAsia" w:cstheme="minorEastAsia"/>
        </w:rPr>
        <w:t>地图要素分为数学要素、地理要素和辅助要素，在制图过程中，需要在确认数学要素与地理要素的基础上添加辅助要素，如图名、图号、、图廓间注记、图例、数字比例尺与图解比例尺、坡度尺、三北方向图以及其他附图、资料和成图方法说明等。</w:t>
      </w:r>
    </w:p>
    <w:p>
      <w:pPr>
        <w:numPr>
          <w:ilvl w:val="0"/>
          <w:numId w:val="0"/>
        </w:numPr>
        <w:ind w:firstLine="420" w:firstLineChars="0"/>
        <w:rPr>
          <w:rFonts w:hint="eastAsia" w:asciiTheme="minorEastAsia" w:hAnsiTheme="minorEastAsia" w:eastAsiaTheme="minorEastAsia" w:cstheme="minorEastAsia"/>
        </w:rPr>
      </w:pPr>
      <w:r>
        <w:rPr>
          <w:rFonts w:hint="default" w:asciiTheme="minorEastAsia" w:hAnsiTheme="minorEastAsia" w:eastAsiaTheme="minorEastAsia" w:cstheme="minorEastAsia"/>
        </w:rPr>
        <w:t>分级渲染的主要方法是将指定字段的取值范围按照某种规则划分为若干区间，每个区间类的值对应于相同的显示符号。可根据符号描述的几何类型对符号进行分类：点、线、面、网格和文本，每个符号类型有唯一特征和属性。</w:t>
      </w:r>
    </w:p>
    <w:p>
      <w:pPr>
        <w:numPr>
          <w:ilvl w:val="0"/>
          <w:numId w:val="17"/>
        </w:numPr>
        <w:rPr>
          <w:rFonts w:hint="eastAsia" w:ascii="黑体" w:hAnsi="黑体" w:eastAsia="黑体"/>
        </w:rPr>
      </w:pPr>
      <w:r>
        <w:rPr>
          <w:rFonts w:hint="eastAsia" w:ascii="黑体" w:hAnsi="黑体" w:eastAsia="黑体"/>
        </w:rPr>
        <w:t>实验总结</w:t>
      </w:r>
    </w:p>
    <w:p>
      <w:pPr>
        <w:numPr>
          <w:ilvl w:val="0"/>
          <w:numId w:val="0"/>
        </w:numPr>
        <w:ind w:firstLine="420" w:firstLineChars="0"/>
        <w:rPr>
          <w:rFonts w:hint="eastAsia" w:ascii="黑体" w:hAnsi="黑体" w:eastAsia="黑体"/>
        </w:rPr>
      </w:pPr>
      <w:r>
        <w:rPr>
          <w:rFonts w:hint="eastAsia" w:asciiTheme="minorEastAsia" w:hAnsiTheme="minorEastAsia" w:eastAsiaTheme="minorEastAsia" w:cstheme="minorEastAsia"/>
        </w:rPr>
        <w:t>本次实验作为最后一次实验难度相较前几次降低了不少</w:t>
      </w:r>
      <w:r>
        <w:rPr>
          <w:rFonts w:hint="default" w:asciiTheme="minorEastAsia" w:hAnsiTheme="minorEastAsia" w:eastAsiaTheme="minorEastAsia" w:cstheme="minorEastAsia"/>
        </w:rPr>
        <w:t>，而且同时也是作为一次完整出图流程的最后一步，制图数据经过人机交互或计算机自动处理以后在输出设备上输出的过程需要认真体会每一步的原理与方法。</w:t>
      </w:r>
    </w:p>
    <w:p>
      <w:pPr>
        <w:pStyle w:val="4"/>
        <w:ind w:left="0" w:leftChars="0" w:firstLine="0" w:firstLineChars="0"/>
        <w:rPr>
          <w:rFonts w:hint="eastAsia" w:ascii="宋体" w:hAnsi="宋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panose1 w:val="02010600030101010101"/>
    <w:charset w:val="86"/>
    <w:family w:val="modern"/>
    <w:pitch w:val="default"/>
    <w:sig w:usb0="00000001" w:usb1="080E0000" w:usb2="00000000" w:usb3="00000000" w:csb0="0004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华文行楷">
    <w:panose1 w:val="02010800040101010101"/>
    <w:charset w:val="86"/>
    <w:family w:val="auto"/>
    <w:pitch w:val="default"/>
    <w:sig w:usb0="00000001" w:usb1="080F0000" w:usb2="00000000" w:usb3="00000000" w:csb0="00040000" w:csb1="00000000"/>
  </w:font>
  <w:font w:name="宋体-简">
    <w:panose1 w:val="02010800040101010101"/>
    <w:charset w:val="86"/>
    <w:family w:val="auto"/>
    <w:pitch w:val="default"/>
    <w:sig w:usb0="00000001" w:usb1="080F0000" w:usb2="00000000" w:usb3="00000000" w:csb0="00040000" w:csb1="00000000"/>
  </w:font>
  <w:font w:name="黑体-繁">
    <w:panose1 w:val="02000000000000000000"/>
    <w:charset w:val="86"/>
    <w:family w:val="auto"/>
    <w:pitch w:val="default"/>
    <w:sig w:usb0="8000002F" w:usb1="0800004A" w:usb2="00000000" w:usb3="00000000" w:csb0="203E0000" w:csb1="00000000"/>
  </w:font>
  <w:font w:name="Trattatello">
    <w:panose1 w:val="020F0403020200020303"/>
    <w:charset w:val="00"/>
    <w:family w:val="auto"/>
    <w:pitch w:val="default"/>
    <w:sig w:usb0="00000001" w:usb1="00002000" w:usb2="00000000" w:usb3="00000000" w:csb0="2000019F" w:csb1="4F010000"/>
  </w:font>
  <w:font w:name="SignPainter">
    <w:panose1 w:val="02000006070000020004"/>
    <w:charset w:val="00"/>
    <w:family w:val="auto"/>
    <w:pitch w:val="default"/>
    <w:sig w:usb0="800000AF" w:usb1="0000004A" w:usb2="00000000" w:usb3="00000000" w:csb0="2000019F" w:csb1="00000000"/>
  </w:font>
  <w:font w:name="Tekton Pro">
    <w:panose1 w:val="020F0603020208090904"/>
    <w:charset w:val="00"/>
    <w:family w:val="auto"/>
    <w:pitch w:val="default"/>
    <w:sig w:usb0="00000007" w:usb1="00000001" w:usb2="00000000" w:usb3="00000000" w:csb0="20000093" w:csb1="00000000"/>
  </w:font>
  <w:font w:name="simsun">
    <w:altName w:val="苹方-简"/>
    <w:panose1 w:val="00000000000000000000"/>
    <w:charset w:val="00"/>
    <w:family w:val="auto"/>
    <w:pitch w:val="default"/>
    <w:sig w:usb0="00000000" w:usb1="00000000" w:usb2="0000000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蘋果儷細宋">
    <w:altName w:val="苹方-简"/>
    <w:panose1 w:val="00000000000000000000"/>
    <w:charset w:val="88"/>
    <w:family w:val="auto"/>
    <w:pitch w:val="default"/>
    <w:sig w:usb0="00000000" w:usb1="00000000" w:usb2="00000016" w:usb3="00000000" w:csb0="00100000" w:csb1="00000000"/>
  </w:font>
  <w:font w:name="Wingdings">
    <w:panose1 w:val="05000000000000000000"/>
    <w:charset w:val="02"/>
    <w:family w:val="auto"/>
    <w:pitch w:val="default"/>
    <w:sig w:usb0="00000000" w:usb1="00000000" w:usb2="00000000" w:usb3="00000000" w:csb0="80000000" w:csb1="00000000"/>
  </w:font>
  <w:font w:name="Verdana">
    <w:panose1 w:val="020B0804030504040204"/>
    <w:charset w:val="00"/>
    <w:family w:val="swiss"/>
    <w:pitch w:val="default"/>
    <w:sig w:usb0="A10006FF" w:usb1="4000205B" w:usb2="00000010" w:usb3="00000000" w:csb0="2000019F" w:csb1="00000000"/>
  </w:font>
  <w:font w:name="冬青黑体简体中文">
    <w:panose1 w:val="020B0300000000000000"/>
    <w:charset w:val="86"/>
    <w:family w:val="auto"/>
    <w:pitch w:val="default"/>
    <w:sig w:usb0="A00002BF" w:usb1="1ACF7CFA" w:usb2="00000016" w:usb3="00000000" w:csb0="00060007" w:csb1="00000000"/>
  </w:font>
  <w:font w:name="华文仿宋">
    <w:panose1 w:val="02010600040101010101"/>
    <w:charset w:val="86"/>
    <w:family w:val="auto"/>
    <w:pitch w:val="default"/>
    <w:sig w:usb0="00000287" w:usb1="080F0000" w:usb2="00000000" w:usb3="00000000" w:csb0="0004009F" w:csb1="DFD70000"/>
  </w:font>
  <w:font w:name="STIXGeneral">
    <w:panose1 w:val="00000000000000000000"/>
    <w:charset w:val="00"/>
    <w:family w:val="auto"/>
    <w:pitch w:val="default"/>
    <w:sig w:usb0="A00002BF" w:usb1="42000D4E" w:usb2="02000000" w:usb3="00000000" w:csb0="A00001FF" w:csb1="DFFF0000"/>
  </w:font>
  <w:font w:name="圆体-繁">
    <w:panose1 w:val="02010600040101010101"/>
    <w:charset w:val="86"/>
    <w:family w:val="auto"/>
    <w:pitch w:val="default"/>
    <w:sig w:usb0="80000287" w:usb1="280F3C52" w:usb2="00000016" w:usb3="00000000" w:csb0="0004001F" w:csb1="00000000"/>
  </w:font>
  <w:font w:name="华文宋体">
    <w:panose1 w:val="02010600040101010101"/>
    <w:charset w:val="86"/>
    <w:family w:val="auto"/>
    <w:pitch w:val="default"/>
    <w:sig w:usb0="80000287" w:usb1="280F3C52" w:usb2="00000016" w:usb3="00000000" w:csb0="0004001F"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401DB"/>
    <w:multiLevelType w:val="multilevel"/>
    <w:tmpl w:val="176401DB"/>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decimal"/>
      <w:lvlText w:val="（%3）"/>
      <w:lvlJc w:val="left"/>
      <w:pPr>
        <w:ind w:left="1560" w:hanging="7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42A1BA5"/>
    <w:multiLevelType w:val="multilevel"/>
    <w:tmpl w:val="542A1BA5"/>
    <w:lvl w:ilvl="0" w:tentative="0">
      <w:start w:val="1"/>
      <w:numFmt w:val="japaneseCounting"/>
      <w:lvlText w:val="%1、"/>
      <w:lvlJc w:val="left"/>
      <w:pPr>
        <w:ind w:left="480" w:hanging="4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DE270EA"/>
    <w:multiLevelType w:val="singleLevel"/>
    <w:tmpl w:val="5DE270EA"/>
    <w:lvl w:ilvl="0" w:tentative="0">
      <w:start w:val="1"/>
      <w:numFmt w:val="chineseCounting"/>
      <w:suff w:val="nothing"/>
      <w:lvlText w:val="%1、"/>
      <w:lvlJc w:val="left"/>
    </w:lvl>
  </w:abstractNum>
  <w:abstractNum w:abstractNumId="3">
    <w:nsid w:val="5DE28293"/>
    <w:multiLevelType w:val="singleLevel"/>
    <w:tmpl w:val="5DE28293"/>
    <w:lvl w:ilvl="0" w:tentative="0">
      <w:start w:val="3"/>
      <w:numFmt w:val="chineseCounting"/>
      <w:suff w:val="nothing"/>
      <w:lvlText w:val="%1、"/>
      <w:lvlJc w:val="left"/>
    </w:lvl>
  </w:abstractNum>
  <w:abstractNum w:abstractNumId="4">
    <w:nsid w:val="5DFA53FB"/>
    <w:multiLevelType w:val="singleLevel"/>
    <w:tmpl w:val="5DFA53FB"/>
    <w:lvl w:ilvl="0" w:tentative="0">
      <w:start w:val="1"/>
      <w:numFmt w:val="decimal"/>
      <w:suff w:val="nothing"/>
      <w:lvlText w:val="%1、"/>
      <w:lvlJc w:val="left"/>
    </w:lvl>
  </w:abstractNum>
  <w:abstractNum w:abstractNumId="5">
    <w:nsid w:val="5DFA548D"/>
    <w:multiLevelType w:val="singleLevel"/>
    <w:tmpl w:val="5DFA548D"/>
    <w:lvl w:ilvl="0" w:tentative="0">
      <w:start w:val="1"/>
      <w:numFmt w:val="decimal"/>
      <w:suff w:val="nothing"/>
      <w:lvlText w:val="%1）"/>
      <w:lvlJc w:val="left"/>
    </w:lvl>
  </w:abstractNum>
  <w:abstractNum w:abstractNumId="6">
    <w:nsid w:val="5DFA54B8"/>
    <w:multiLevelType w:val="singleLevel"/>
    <w:tmpl w:val="5DFA54B8"/>
    <w:lvl w:ilvl="0" w:tentative="0">
      <w:start w:val="1"/>
      <w:numFmt w:val="decimal"/>
      <w:suff w:val="nothing"/>
      <w:lvlText w:val="%1）"/>
      <w:lvlJc w:val="left"/>
    </w:lvl>
  </w:abstractNum>
  <w:abstractNum w:abstractNumId="7">
    <w:nsid w:val="5DFA55E4"/>
    <w:multiLevelType w:val="singleLevel"/>
    <w:tmpl w:val="5DFA55E4"/>
    <w:lvl w:ilvl="0" w:tentative="0">
      <w:start w:val="1"/>
      <w:numFmt w:val="decimal"/>
      <w:suff w:val="nothing"/>
      <w:lvlText w:val="（%1）"/>
      <w:lvlJc w:val="left"/>
    </w:lvl>
  </w:abstractNum>
  <w:abstractNum w:abstractNumId="8">
    <w:nsid w:val="5DFA5A7B"/>
    <w:multiLevelType w:val="singleLevel"/>
    <w:tmpl w:val="5DFA5A7B"/>
    <w:lvl w:ilvl="0" w:tentative="0">
      <w:start w:val="1"/>
      <w:numFmt w:val="decimal"/>
      <w:suff w:val="nothing"/>
      <w:lvlText w:val="（%1）"/>
      <w:lvlJc w:val="left"/>
    </w:lvl>
  </w:abstractNum>
  <w:abstractNum w:abstractNumId="9">
    <w:nsid w:val="5DFA5CBF"/>
    <w:multiLevelType w:val="singleLevel"/>
    <w:tmpl w:val="5DFA5CBF"/>
    <w:lvl w:ilvl="0" w:tentative="0">
      <w:start w:val="1"/>
      <w:numFmt w:val="decimal"/>
      <w:suff w:val="nothing"/>
      <w:lvlText w:val="（%1）"/>
      <w:lvlJc w:val="left"/>
    </w:lvl>
  </w:abstractNum>
  <w:abstractNum w:abstractNumId="10">
    <w:nsid w:val="5DFA5E2B"/>
    <w:multiLevelType w:val="singleLevel"/>
    <w:tmpl w:val="5DFA5E2B"/>
    <w:lvl w:ilvl="0" w:tentative="0">
      <w:start w:val="1"/>
      <w:numFmt w:val="decimal"/>
      <w:suff w:val="nothing"/>
      <w:lvlText w:val="（%1）"/>
      <w:lvlJc w:val="left"/>
    </w:lvl>
  </w:abstractNum>
  <w:abstractNum w:abstractNumId="11">
    <w:nsid w:val="5DFA5F25"/>
    <w:multiLevelType w:val="singleLevel"/>
    <w:tmpl w:val="5DFA5F25"/>
    <w:lvl w:ilvl="0" w:tentative="0">
      <w:start w:val="1"/>
      <w:numFmt w:val="decimal"/>
      <w:suff w:val="nothing"/>
      <w:lvlText w:val="（%1）"/>
      <w:lvlJc w:val="left"/>
    </w:lvl>
  </w:abstractNum>
  <w:abstractNum w:abstractNumId="12">
    <w:nsid w:val="5DFA5F85"/>
    <w:multiLevelType w:val="singleLevel"/>
    <w:tmpl w:val="5DFA5F85"/>
    <w:lvl w:ilvl="0" w:tentative="0">
      <w:start w:val="1"/>
      <w:numFmt w:val="decimal"/>
      <w:suff w:val="nothing"/>
      <w:lvlText w:val="（%1）"/>
      <w:lvlJc w:val="left"/>
    </w:lvl>
  </w:abstractNum>
  <w:abstractNum w:abstractNumId="13">
    <w:nsid w:val="5DFA609A"/>
    <w:multiLevelType w:val="singleLevel"/>
    <w:tmpl w:val="5DFA609A"/>
    <w:lvl w:ilvl="0" w:tentative="0">
      <w:start w:val="1"/>
      <w:numFmt w:val="decimal"/>
      <w:suff w:val="nothing"/>
      <w:lvlText w:val="（%1）"/>
      <w:lvlJc w:val="left"/>
    </w:lvl>
  </w:abstractNum>
  <w:abstractNum w:abstractNumId="14">
    <w:nsid w:val="5DFA6214"/>
    <w:multiLevelType w:val="singleLevel"/>
    <w:tmpl w:val="5DFA6214"/>
    <w:lvl w:ilvl="0" w:tentative="0">
      <w:start w:val="1"/>
      <w:numFmt w:val="decimal"/>
      <w:suff w:val="nothing"/>
      <w:lvlText w:val="（%1）"/>
      <w:lvlJc w:val="left"/>
    </w:lvl>
  </w:abstractNum>
  <w:abstractNum w:abstractNumId="15">
    <w:nsid w:val="5DFA62C0"/>
    <w:multiLevelType w:val="singleLevel"/>
    <w:tmpl w:val="5DFA62C0"/>
    <w:lvl w:ilvl="0" w:tentative="0">
      <w:start w:val="1"/>
      <w:numFmt w:val="decimal"/>
      <w:suff w:val="nothing"/>
      <w:lvlText w:val="（%1）"/>
      <w:lvlJc w:val="left"/>
    </w:lvl>
  </w:abstractNum>
  <w:abstractNum w:abstractNumId="16">
    <w:nsid w:val="5DFA6384"/>
    <w:multiLevelType w:val="singleLevel"/>
    <w:tmpl w:val="5DFA6384"/>
    <w:lvl w:ilvl="0" w:tentative="0">
      <w:start w:val="1"/>
      <w:numFmt w:val="decimal"/>
      <w:suff w:val="nothing"/>
      <w:lvlText w:val="（%1）"/>
      <w:lvlJc w:val="left"/>
    </w:lvl>
  </w:abstractNum>
  <w:abstractNum w:abstractNumId="17">
    <w:nsid w:val="5DFAC474"/>
    <w:multiLevelType w:val="singleLevel"/>
    <w:tmpl w:val="5DFAC474"/>
    <w:lvl w:ilvl="0" w:tentative="0">
      <w:start w:val="1"/>
      <w:numFmt w:val="decimal"/>
      <w:suff w:val="nothing"/>
      <w:lvlText w:val="%1、"/>
      <w:lvlJc w:val="left"/>
    </w:lvl>
  </w:abstractNum>
  <w:abstractNum w:abstractNumId="18">
    <w:nsid w:val="5DFAC4C7"/>
    <w:multiLevelType w:val="singleLevel"/>
    <w:tmpl w:val="5DFAC4C7"/>
    <w:lvl w:ilvl="0" w:tentative="0">
      <w:start w:val="1"/>
      <w:numFmt w:val="decimal"/>
      <w:suff w:val="nothing"/>
      <w:lvlText w:val="%1）"/>
      <w:lvlJc w:val="left"/>
    </w:lvl>
  </w:abstractNum>
  <w:abstractNum w:abstractNumId="19">
    <w:nsid w:val="5DFAC526"/>
    <w:multiLevelType w:val="singleLevel"/>
    <w:tmpl w:val="5DFAC526"/>
    <w:lvl w:ilvl="0" w:tentative="0">
      <w:start w:val="1"/>
      <w:numFmt w:val="decimal"/>
      <w:suff w:val="nothing"/>
      <w:lvlText w:val="%1）"/>
      <w:lvlJc w:val="left"/>
    </w:lvl>
  </w:abstractNum>
  <w:abstractNum w:abstractNumId="20">
    <w:nsid w:val="5DFAC58B"/>
    <w:multiLevelType w:val="singleLevel"/>
    <w:tmpl w:val="5DFAC58B"/>
    <w:lvl w:ilvl="0" w:tentative="0">
      <w:start w:val="1"/>
      <w:numFmt w:val="decimal"/>
      <w:suff w:val="nothing"/>
      <w:lvlText w:val="（%1）"/>
      <w:lvlJc w:val="left"/>
    </w:lvl>
  </w:abstractNum>
  <w:abstractNum w:abstractNumId="21">
    <w:nsid w:val="5DFAC6CF"/>
    <w:multiLevelType w:val="singleLevel"/>
    <w:tmpl w:val="5DFAC6CF"/>
    <w:lvl w:ilvl="0" w:tentative="0">
      <w:start w:val="1"/>
      <w:numFmt w:val="decimal"/>
      <w:suff w:val="nothing"/>
      <w:lvlText w:val="（%1）"/>
      <w:lvlJc w:val="left"/>
    </w:lvl>
  </w:abstractNum>
  <w:abstractNum w:abstractNumId="22">
    <w:nsid w:val="5DFAC735"/>
    <w:multiLevelType w:val="singleLevel"/>
    <w:tmpl w:val="5DFAC735"/>
    <w:lvl w:ilvl="0" w:tentative="0">
      <w:start w:val="1"/>
      <w:numFmt w:val="decimal"/>
      <w:suff w:val="nothing"/>
      <w:lvlText w:val="（%1）"/>
      <w:lvlJc w:val="left"/>
    </w:lvl>
  </w:abstractNum>
  <w:abstractNum w:abstractNumId="23">
    <w:nsid w:val="5DFAC83E"/>
    <w:multiLevelType w:val="singleLevel"/>
    <w:tmpl w:val="5DFAC83E"/>
    <w:lvl w:ilvl="0" w:tentative="0">
      <w:start w:val="1"/>
      <w:numFmt w:val="decimal"/>
      <w:suff w:val="nothing"/>
      <w:lvlText w:val="（%1）"/>
      <w:lvlJc w:val="left"/>
    </w:lvl>
  </w:abstractNum>
  <w:abstractNum w:abstractNumId="24">
    <w:nsid w:val="5DFAC9E5"/>
    <w:multiLevelType w:val="singleLevel"/>
    <w:tmpl w:val="5DFAC9E5"/>
    <w:lvl w:ilvl="0" w:tentative="0">
      <w:start w:val="1"/>
      <w:numFmt w:val="decimal"/>
      <w:suff w:val="nothing"/>
      <w:lvlText w:val="（%1）"/>
      <w:lvlJc w:val="left"/>
    </w:lvl>
  </w:abstractNum>
  <w:abstractNum w:abstractNumId="25">
    <w:nsid w:val="5DFACA84"/>
    <w:multiLevelType w:val="singleLevel"/>
    <w:tmpl w:val="5DFACA84"/>
    <w:lvl w:ilvl="0" w:tentative="0">
      <w:start w:val="1"/>
      <w:numFmt w:val="decimal"/>
      <w:suff w:val="nothing"/>
      <w:lvlText w:val="（%1）"/>
      <w:lvlJc w:val="left"/>
    </w:lvl>
  </w:abstractNum>
  <w:abstractNum w:abstractNumId="26">
    <w:nsid w:val="5DFACAEA"/>
    <w:multiLevelType w:val="singleLevel"/>
    <w:tmpl w:val="5DFACAEA"/>
    <w:lvl w:ilvl="0" w:tentative="0">
      <w:start w:val="1"/>
      <w:numFmt w:val="decimal"/>
      <w:suff w:val="nothing"/>
      <w:lvlText w:val="（%1）"/>
      <w:lvlJc w:val="left"/>
    </w:lvl>
  </w:abstractNum>
  <w:abstractNum w:abstractNumId="27">
    <w:nsid w:val="5DFACC11"/>
    <w:multiLevelType w:val="singleLevel"/>
    <w:tmpl w:val="5DFACC11"/>
    <w:lvl w:ilvl="0" w:tentative="0">
      <w:start w:val="1"/>
      <w:numFmt w:val="decimal"/>
      <w:suff w:val="nothing"/>
      <w:lvlText w:val="（%1）"/>
      <w:lvlJc w:val="left"/>
    </w:lvl>
  </w:abstractNum>
  <w:num w:numId="1">
    <w:abstractNumId w:val="1"/>
  </w:num>
  <w:num w:numId="2">
    <w:abstractNumId w:val="0"/>
  </w:num>
  <w:num w:numId="3">
    <w:abstractNumId w:val="2"/>
  </w:num>
  <w:num w:numId="4">
    <w:abstractNumId w:val="4"/>
  </w:num>
  <w:num w:numId="5">
    <w:abstractNumId w:val="5"/>
  </w:num>
  <w:num w:numId="6">
    <w:abstractNumId w:val="7"/>
  </w:num>
  <w:num w:numId="7">
    <w:abstractNumId w:val="8"/>
  </w:num>
  <w:num w:numId="8">
    <w:abstractNumId w:val="6"/>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3"/>
  </w:num>
  <w:num w:numId="18">
    <w:abstractNumId w:val="17"/>
  </w:num>
  <w:num w:numId="19">
    <w:abstractNumId w:val="18"/>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19"/>
  </w:num>
  <w:num w:numId="27">
    <w:abstractNumId w:val="26"/>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BAE"/>
    <w:rsid w:val="000A6925"/>
    <w:rsid w:val="00363961"/>
    <w:rsid w:val="006D1F2E"/>
    <w:rsid w:val="006D6C93"/>
    <w:rsid w:val="00715BAC"/>
    <w:rsid w:val="007E41CA"/>
    <w:rsid w:val="008564E1"/>
    <w:rsid w:val="0086192C"/>
    <w:rsid w:val="009B548C"/>
    <w:rsid w:val="009C677D"/>
    <w:rsid w:val="00AC4BAE"/>
    <w:rsid w:val="00BA5676"/>
    <w:rsid w:val="00BE39E6"/>
    <w:rsid w:val="00C5577E"/>
    <w:rsid w:val="00C90EA4"/>
    <w:rsid w:val="00CA475B"/>
    <w:rsid w:val="00CB42FF"/>
    <w:rsid w:val="00D142DF"/>
    <w:rsid w:val="00E968E4"/>
    <w:rsid w:val="00FC7B7E"/>
    <w:rsid w:val="77FD3A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宋体" w:cstheme="minorBidi"/>
      <w:kern w:val="2"/>
      <w:sz w:val="24"/>
      <w:szCs w:val="24"/>
      <w:lang w:val="en-US" w:eastAsia="zh-CN" w:bidi="ar-SA"/>
    </w:rPr>
  </w:style>
  <w:style w:type="character" w:default="1" w:styleId="2">
    <w:name w:val="Default Paragraph Font"/>
    <w:unhideWhenUsed/>
    <w:uiPriority w:val="1"/>
  </w:style>
  <w:style w:type="table" w:default="1" w:styleId="3">
    <w:name w:val="Normal Table"/>
    <w:unhideWhenUsed/>
    <w:uiPriority w:val="99"/>
    <w:tblPr>
      <w:tblLayout w:type="fixed"/>
      <w:tblCellMar>
        <w:top w:w="0" w:type="dxa"/>
        <w:left w:w="108" w:type="dxa"/>
        <w:bottom w:w="0" w:type="dxa"/>
        <w:right w:w="108" w:type="dxa"/>
      </w:tblCellMar>
    </w:tblPr>
  </w:style>
  <w:style w:type="paragraph" w:customStyle="1"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411</Words>
  <Characters>2344</Characters>
  <Lines>19</Lines>
  <Paragraphs>5</Paragraphs>
  <TotalTime>0</TotalTime>
  <ScaleCrop>false</ScaleCrop>
  <LinksUpToDate>false</LinksUpToDate>
  <CharactersWithSpaces>2750</CharactersWithSpaces>
  <Application>WPS Office_1.5.1.2195_F1E327BC-269C-435d-A152-05C5408002CA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2019-12-18T14:14:00Z</dcterms:created>
  <dc:creator>Windows 用户</dc:creator>
  <cp:lastModifiedBy>GENKi</cp:lastModifiedBy>
  <dcterms:modified xsi:type="dcterms:W3CDTF">2019-12-19T09:19:54Z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2052-1.5.1.2195</vt:lpwstr>
  </property>
</Properties>
</file>